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1E6C" w:rsidRPr="00935F21" w:rsidRDefault="00AD17CD" w:rsidP="000530CB">
      <w:pPr>
        <w:spacing w:line="276" w:lineRule="auto"/>
        <w:jc w:val="center"/>
        <w:rPr>
          <w:b/>
          <w:color w:val="000000" w:themeColor="text1"/>
          <w:sz w:val="24"/>
          <w:szCs w:val="24"/>
        </w:rPr>
      </w:pPr>
      <w:r w:rsidRPr="00935F21">
        <w:rPr>
          <w:b/>
          <w:color w:val="000000" w:themeColor="text1"/>
          <w:sz w:val="24"/>
          <w:szCs w:val="24"/>
        </w:rPr>
        <w:t>RESOLUCIÓN</w:t>
      </w:r>
      <w:r w:rsidR="00A647D3" w:rsidRPr="00935F21">
        <w:rPr>
          <w:b/>
          <w:color w:val="000000" w:themeColor="text1"/>
          <w:sz w:val="24"/>
          <w:szCs w:val="24"/>
        </w:rPr>
        <w:t xml:space="preserve"> </w:t>
      </w:r>
      <w:r w:rsidR="0055051D" w:rsidRPr="00935F21">
        <w:rPr>
          <w:b/>
          <w:color w:val="000000" w:themeColor="text1"/>
          <w:sz w:val="24"/>
          <w:szCs w:val="24"/>
        </w:rPr>
        <w:t>N</w:t>
      </w:r>
      <w:r w:rsidR="00F551CA" w:rsidRPr="00935F21">
        <w:rPr>
          <w:b/>
          <w:color w:val="000000" w:themeColor="text1"/>
          <w:sz w:val="24"/>
          <w:szCs w:val="24"/>
        </w:rPr>
        <w:t>.</w:t>
      </w:r>
      <w:r w:rsidR="0055051D" w:rsidRPr="00935F21">
        <w:rPr>
          <w:b/>
          <w:color w:val="000000" w:themeColor="text1"/>
          <w:sz w:val="24"/>
          <w:szCs w:val="24"/>
        </w:rPr>
        <w:t xml:space="preserve"> </w:t>
      </w:r>
      <w:proofErr w:type="spellStart"/>
      <w:r w:rsidR="00056B2C" w:rsidRPr="00935F21">
        <w:rPr>
          <w:b/>
          <w:color w:val="000000" w:themeColor="text1"/>
          <w:sz w:val="24"/>
          <w:szCs w:val="24"/>
        </w:rPr>
        <w:t>TAT</w:t>
      </w:r>
      <w:proofErr w:type="spellEnd"/>
      <w:r w:rsidR="00056B2C" w:rsidRPr="00935F21">
        <w:rPr>
          <w:b/>
          <w:color w:val="000000" w:themeColor="text1"/>
          <w:sz w:val="24"/>
          <w:szCs w:val="24"/>
        </w:rPr>
        <w:t>-</w:t>
      </w:r>
      <w:r w:rsidR="00A86F79">
        <w:rPr>
          <w:b/>
          <w:color w:val="000000" w:themeColor="text1"/>
          <w:sz w:val="24"/>
          <w:szCs w:val="24"/>
        </w:rPr>
        <w:t>3182</w:t>
      </w:r>
      <w:r w:rsidR="003F1E6C" w:rsidRPr="00935F21">
        <w:rPr>
          <w:b/>
          <w:color w:val="000000" w:themeColor="text1"/>
          <w:sz w:val="24"/>
          <w:szCs w:val="24"/>
        </w:rPr>
        <w:t>-</w:t>
      </w:r>
      <w:r w:rsidR="001F403B" w:rsidRPr="00935F21">
        <w:rPr>
          <w:b/>
          <w:color w:val="000000" w:themeColor="text1"/>
          <w:sz w:val="24"/>
          <w:szCs w:val="24"/>
        </w:rPr>
        <w:t>20</w:t>
      </w:r>
      <w:r w:rsidR="00575396" w:rsidRPr="00935F21">
        <w:rPr>
          <w:b/>
          <w:color w:val="000000" w:themeColor="text1"/>
          <w:sz w:val="24"/>
          <w:szCs w:val="24"/>
        </w:rPr>
        <w:t>1</w:t>
      </w:r>
      <w:r w:rsidR="009A25F4" w:rsidRPr="00935F21">
        <w:rPr>
          <w:b/>
          <w:color w:val="000000" w:themeColor="text1"/>
          <w:sz w:val="24"/>
          <w:szCs w:val="24"/>
        </w:rPr>
        <w:t>7</w:t>
      </w:r>
    </w:p>
    <w:p w:rsidR="00517FEC" w:rsidRDefault="00517FEC" w:rsidP="000530CB">
      <w:pPr>
        <w:spacing w:line="276" w:lineRule="auto"/>
        <w:jc w:val="center"/>
        <w:rPr>
          <w:b/>
          <w:color w:val="000000" w:themeColor="text1"/>
          <w:sz w:val="24"/>
          <w:szCs w:val="24"/>
        </w:rPr>
      </w:pPr>
    </w:p>
    <w:p w:rsidR="00CC2525" w:rsidRPr="00935F21" w:rsidRDefault="00CC2525" w:rsidP="000530CB">
      <w:pPr>
        <w:pStyle w:val="Sinespaciado"/>
        <w:spacing w:line="276" w:lineRule="auto"/>
        <w:jc w:val="both"/>
        <w:rPr>
          <w:color w:val="000000" w:themeColor="text1"/>
          <w:lang w:val="es-CR"/>
        </w:rPr>
      </w:pPr>
      <w:r w:rsidRPr="00935F21">
        <w:rPr>
          <w:b/>
          <w:color w:val="000000" w:themeColor="text1"/>
          <w:lang w:val="es-CR"/>
        </w:rPr>
        <w:t xml:space="preserve">TRIBUNAL ADMINISTRATIVO DE TRANSPORTE.  </w:t>
      </w:r>
      <w:r w:rsidRPr="00935F21">
        <w:rPr>
          <w:color w:val="000000" w:themeColor="text1"/>
          <w:lang w:val="es-CR"/>
        </w:rPr>
        <w:t xml:space="preserve">Curridabat, a las </w:t>
      </w:r>
      <w:r w:rsidR="00A86F79">
        <w:rPr>
          <w:color w:val="000000" w:themeColor="text1"/>
          <w:lang w:val="es-CR"/>
        </w:rPr>
        <w:t>once</w:t>
      </w:r>
      <w:r w:rsidR="009B6E5F" w:rsidRPr="00935F21">
        <w:rPr>
          <w:color w:val="000000" w:themeColor="text1"/>
          <w:lang w:val="es-CR"/>
        </w:rPr>
        <w:t xml:space="preserve"> </w:t>
      </w:r>
      <w:r w:rsidR="0083011D" w:rsidRPr="00935F21">
        <w:rPr>
          <w:color w:val="000000" w:themeColor="text1"/>
          <w:lang w:val="es-CR"/>
        </w:rPr>
        <w:t xml:space="preserve">horas con </w:t>
      </w:r>
      <w:r w:rsidR="00A86F79">
        <w:rPr>
          <w:color w:val="000000" w:themeColor="text1"/>
          <w:lang w:val="es-CR"/>
        </w:rPr>
        <w:t xml:space="preserve">diez minutos </w:t>
      </w:r>
      <w:r w:rsidRPr="00935F21">
        <w:rPr>
          <w:color w:val="000000" w:themeColor="text1"/>
          <w:lang w:val="es-CR"/>
        </w:rPr>
        <w:t xml:space="preserve">del </w:t>
      </w:r>
      <w:r w:rsidR="00A86F79">
        <w:rPr>
          <w:color w:val="000000" w:themeColor="text1"/>
          <w:lang w:val="es-CR"/>
        </w:rPr>
        <w:t>primero de febrero</w:t>
      </w:r>
      <w:r w:rsidRPr="00935F21">
        <w:rPr>
          <w:color w:val="000000" w:themeColor="text1"/>
          <w:lang w:val="es-CR"/>
        </w:rPr>
        <w:t xml:space="preserve"> del dos mil </w:t>
      </w:r>
      <w:r w:rsidR="009A25F4" w:rsidRPr="00935F21">
        <w:rPr>
          <w:color w:val="000000" w:themeColor="text1"/>
          <w:lang w:val="es-CR"/>
        </w:rPr>
        <w:t>diecisiete</w:t>
      </w:r>
      <w:r w:rsidRPr="00935F21">
        <w:rPr>
          <w:color w:val="000000" w:themeColor="text1"/>
          <w:lang w:val="es-CR"/>
        </w:rPr>
        <w:t>.</w:t>
      </w:r>
    </w:p>
    <w:p w:rsidR="00935F21" w:rsidRDefault="00935F21" w:rsidP="000530CB">
      <w:pPr>
        <w:spacing w:line="276" w:lineRule="auto"/>
        <w:jc w:val="both"/>
        <w:rPr>
          <w:color w:val="000000" w:themeColor="text1"/>
          <w:sz w:val="24"/>
          <w:szCs w:val="24"/>
        </w:rPr>
      </w:pPr>
    </w:p>
    <w:p w:rsidR="00994116" w:rsidRPr="00935F21" w:rsidRDefault="003F1E6C" w:rsidP="000530CB">
      <w:pPr>
        <w:spacing w:line="276" w:lineRule="auto"/>
        <w:jc w:val="both"/>
        <w:rPr>
          <w:color w:val="000000" w:themeColor="text1"/>
          <w:sz w:val="24"/>
          <w:szCs w:val="24"/>
        </w:rPr>
      </w:pPr>
      <w:bookmarkStart w:id="0" w:name="_GoBack"/>
      <w:bookmarkEnd w:id="0"/>
      <w:r w:rsidRPr="00935F21">
        <w:rPr>
          <w:color w:val="000000" w:themeColor="text1"/>
          <w:sz w:val="24"/>
          <w:szCs w:val="24"/>
        </w:rPr>
        <w:t>Se conoce</w:t>
      </w:r>
      <w:r w:rsidR="00901AA0" w:rsidRPr="00935F21">
        <w:rPr>
          <w:color w:val="000000" w:themeColor="text1"/>
          <w:sz w:val="24"/>
          <w:szCs w:val="24"/>
        </w:rPr>
        <w:t xml:space="preserve"> </w:t>
      </w:r>
      <w:r w:rsidR="00994116" w:rsidRPr="00935F21">
        <w:rPr>
          <w:color w:val="000000" w:themeColor="text1"/>
          <w:sz w:val="24"/>
          <w:szCs w:val="24"/>
        </w:rPr>
        <w:t>“</w:t>
      </w:r>
      <w:r w:rsidR="004204C0" w:rsidRPr="00935F21">
        <w:rPr>
          <w:b/>
          <w:color w:val="000000" w:themeColor="text1"/>
          <w:sz w:val="24"/>
          <w:szCs w:val="24"/>
        </w:rPr>
        <w:t>Apersonamiento al</w:t>
      </w:r>
      <w:r w:rsidR="004204C0" w:rsidRPr="00935F21">
        <w:rPr>
          <w:color w:val="000000" w:themeColor="text1"/>
          <w:sz w:val="24"/>
          <w:szCs w:val="24"/>
        </w:rPr>
        <w:t xml:space="preserve"> </w:t>
      </w:r>
      <w:r w:rsidR="00994116" w:rsidRPr="00935F21">
        <w:rPr>
          <w:b/>
          <w:color w:val="000000" w:themeColor="text1"/>
          <w:sz w:val="24"/>
          <w:szCs w:val="24"/>
        </w:rPr>
        <w:t>Recurso de Revocato</w:t>
      </w:r>
      <w:r w:rsidR="00E97BE4" w:rsidRPr="00935F21">
        <w:rPr>
          <w:b/>
          <w:color w:val="000000" w:themeColor="text1"/>
          <w:sz w:val="24"/>
          <w:szCs w:val="24"/>
        </w:rPr>
        <w:t>ria con Apelación en subsidio e</w:t>
      </w:r>
      <w:r w:rsidR="009A25F4" w:rsidRPr="00935F21">
        <w:rPr>
          <w:b/>
          <w:color w:val="000000" w:themeColor="text1"/>
          <w:sz w:val="24"/>
          <w:szCs w:val="24"/>
        </w:rPr>
        <w:t xml:space="preserve"> incidentes de nulidad </w:t>
      </w:r>
      <w:r w:rsidR="00994116" w:rsidRPr="00935F21">
        <w:rPr>
          <w:b/>
          <w:color w:val="000000" w:themeColor="text1"/>
          <w:sz w:val="24"/>
          <w:szCs w:val="24"/>
        </w:rPr>
        <w:t>absoluta</w:t>
      </w:r>
      <w:r w:rsidR="009A25F4" w:rsidRPr="00935F21">
        <w:rPr>
          <w:b/>
          <w:color w:val="000000" w:themeColor="text1"/>
          <w:sz w:val="24"/>
          <w:szCs w:val="24"/>
        </w:rPr>
        <w:t xml:space="preserve"> concomitante y suspensión de actuaciones administrativas</w:t>
      </w:r>
      <w:r w:rsidR="00994116" w:rsidRPr="00935F21">
        <w:rPr>
          <w:color w:val="000000" w:themeColor="text1"/>
          <w:sz w:val="24"/>
          <w:szCs w:val="24"/>
        </w:rPr>
        <w:t>”, interpuesto por</w:t>
      </w:r>
      <w:r w:rsidR="0030404F" w:rsidRPr="00935F21">
        <w:rPr>
          <w:color w:val="000000" w:themeColor="text1"/>
          <w:sz w:val="24"/>
          <w:szCs w:val="24"/>
        </w:rPr>
        <w:t xml:space="preserve"> </w:t>
      </w:r>
      <w:proofErr w:type="spellStart"/>
      <w:r w:rsidR="00E87D99">
        <w:rPr>
          <w:b/>
          <w:color w:val="000000" w:themeColor="text1"/>
          <w:sz w:val="24"/>
          <w:szCs w:val="24"/>
        </w:rPr>
        <w:t>LAPH</w:t>
      </w:r>
      <w:proofErr w:type="spellEnd"/>
      <w:r w:rsidR="00994116" w:rsidRPr="00935F21">
        <w:rPr>
          <w:color w:val="000000" w:themeColor="text1"/>
          <w:sz w:val="24"/>
          <w:szCs w:val="24"/>
        </w:rPr>
        <w:t xml:space="preserve">, </w:t>
      </w:r>
      <w:r w:rsidR="004204C0" w:rsidRPr="00935F21">
        <w:rPr>
          <w:color w:val="000000" w:themeColor="text1"/>
          <w:sz w:val="24"/>
          <w:szCs w:val="24"/>
        </w:rPr>
        <w:t>cédula de identidad</w:t>
      </w:r>
      <w:r w:rsidR="009A25F4" w:rsidRPr="00935F21">
        <w:rPr>
          <w:color w:val="000000" w:themeColor="text1"/>
          <w:sz w:val="24"/>
          <w:szCs w:val="24"/>
        </w:rPr>
        <w:t xml:space="preserve"> número </w:t>
      </w:r>
      <w:r w:rsidR="00E87D99">
        <w:rPr>
          <w:color w:val="000000" w:themeColor="text1"/>
          <w:sz w:val="24"/>
          <w:szCs w:val="24"/>
        </w:rPr>
        <w:t>…</w:t>
      </w:r>
      <w:r w:rsidR="00994116" w:rsidRPr="00935F21">
        <w:rPr>
          <w:color w:val="000000" w:themeColor="text1"/>
          <w:sz w:val="24"/>
          <w:szCs w:val="24"/>
        </w:rPr>
        <w:t xml:space="preserve">, </w:t>
      </w:r>
      <w:r w:rsidR="009A25F4" w:rsidRPr="00935F21">
        <w:rPr>
          <w:color w:val="000000" w:themeColor="text1"/>
          <w:sz w:val="24"/>
          <w:szCs w:val="24"/>
        </w:rPr>
        <w:t xml:space="preserve">en su condición de Albacea Provisional del Sucesorio de quien en vida fuera el señor </w:t>
      </w:r>
      <w:proofErr w:type="spellStart"/>
      <w:r w:rsidR="00E87D99">
        <w:rPr>
          <w:color w:val="000000" w:themeColor="text1"/>
          <w:sz w:val="24"/>
          <w:szCs w:val="24"/>
        </w:rPr>
        <w:t>JLPS</w:t>
      </w:r>
      <w:proofErr w:type="spellEnd"/>
      <w:r w:rsidR="009A25F4" w:rsidRPr="00935F21">
        <w:rPr>
          <w:color w:val="000000" w:themeColor="text1"/>
          <w:sz w:val="24"/>
          <w:szCs w:val="24"/>
        </w:rPr>
        <w:t xml:space="preserve">, cédula </w:t>
      </w:r>
      <w:r w:rsidR="00E87D99">
        <w:rPr>
          <w:color w:val="000000" w:themeColor="text1"/>
          <w:sz w:val="24"/>
          <w:szCs w:val="24"/>
        </w:rPr>
        <w:t>…</w:t>
      </w:r>
      <w:r w:rsidR="00994116" w:rsidRPr="00935F21">
        <w:rPr>
          <w:color w:val="000000" w:themeColor="text1"/>
          <w:sz w:val="24"/>
          <w:szCs w:val="24"/>
        </w:rPr>
        <w:t>; en contra de</w:t>
      </w:r>
      <w:r w:rsidR="004204C0" w:rsidRPr="00935F21">
        <w:rPr>
          <w:color w:val="000000" w:themeColor="text1"/>
          <w:sz w:val="24"/>
          <w:szCs w:val="24"/>
        </w:rPr>
        <w:t>l</w:t>
      </w:r>
      <w:r w:rsidR="00994116" w:rsidRPr="00935F21">
        <w:rPr>
          <w:color w:val="000000" w:themeColor="text1"/>
          <w:sz w:val="24"/>
          <w:szCs w:val="24"/>
        </w:rPr>
        <w:t xml:space="preserve"> </w:t>
      </w:r>
      <w:r w:rsidR="0067427E" w:rsidRPr="00935F21">
        <w:rPr>
          <w:b/>
          <w:bCs/>
          <w:color w:val="000000" w:themeColor="text1"/>
          <w:sz w:val="24"/>
          <w:szCs w:val="24"/>
        </w:rPr>
        <w:t xml:space="preserve">Artículo </w:t>
      </w:r>
      <w:r w:rsidR="004204C0" w:rsidRPr="00935F21">
        <w:rPr>
          <w:b/>
          <w:bCs/>
          <w:color w:val="000000" w:themeColor="text1"/>
          <w:sz w:val="24"/>
          <w:szCs w:val="24"/>
        </w:rPr>
        <w:t>7.2</w:t>
      </w:r>
      <w:r w:rsidR="0067427E" w:rsidRPr="00935F21">
        <w:rPr>
          <w:b/>
          <w:bCs/>
          <w:color w:val="000000" w:themeColor="text1"/>
          <w:sz w:val="24"/>
          <w:szCs w:val="24"/>
        </w:rPr>
        <w:t xml:space="preserve"> de la Sesión Ordinaria </w:t>
      </w:r>
      <w:r w:rsidR="009A25F4" w:rsidRPr="00935F21">
        <w:rPr>
          <w:b/>
          <w:bCs/>
          <w:color w:val="000000" w:themeColor="text1"/>
          <w:sz w:val="24"/>
          <w:szCs w:val="24"/>
        </w:rPr>
        <w:t>40</w:t>
      </w:r>
      <w:r w:rsidR="0067427E" w:rsidRPr="00935F21">
        <w:rPr>
          <w:b/>
          <w:bCs/>
          <w:color w:val="000000" w:themeColor="text1"/>
          <w:sz w:val="24"/>
          <w:szCs w:val="24"/>
        </w:rPr>
        <w:t>-201</w:t>
      </w:r>
      <w:r w:rsidR="009A25F4" w:rsidRPr="00935F21">
        <w:rPr>
          <w:b/>
          <w:bCs/>
          <w:color w:val="000000" w:themeColor="text1"/>
          <w:sz w:val="24"/>
          <w:szCs w:val="24"/>
        </w:rPr>
        <w:t>6</w:t>
      </w:r>
      <w:r w:rsidR="0067427E" w:rsidRPr="00935F21">
        <w:rPr>
          <w:bCs/>
          <w:color w:val="000000" w:themeColor="text1"/>
          <w:sz w:val="24"/>
          <w:szCs w:val="24"/>
        </w:rPr>
        <w:t xml:space="preserve">, </w:t>
      </w:r>
      <w:r w:rsidR="0067427E" w:rsidRPr="00935F21">
        <w:rPr>
          <w:color w:val="000000" w:themeColor="text1"/>
          <w:sz w:val="24"/>
          <w:szCs w:val="24"/>
        </w:rPr>
        <w:t>celebrada el 1</w:t>
      </w:r>
      <w:r w:rsidR="009A25F4" w:rsidRPr="00935F21">
        <w:rPr>
          <w:color w:val="000000" w:themeColor="text1"/>
          <w:sz w:val="24"/>
          <w:szCs w:val="24"/>
        </w:rPr>
        <w:t>8</w:t>
      </w:r>
      <w:r w:rsidR="0067427E" w:rsidRPr="00935F21">
        <w:rPr>
          <w:color w:val="000000" w:themeColor="text1"/>
          <w:sz w:val="24"/>
          <w:szCs w:val="24"/>
        </w:rPr>
        <w:t xml:space="preserve"> de </w:t>
      </w:r>
      <w:r w:rsidR="009A25F4" w:rsidRPr="00935F21">
        <w:rPr>
          <w:color w:val="000000" w:themeColor="text1"/>
          <w:sz w:val="24"/>
          <w:szCs w:val="24"/>
        </w:rPr>
        <w:t>agosto</w:t>
      </w:r>
      <w:r w:rsidR="0067427E" w:rsidRPr="00935F21">
        <w:rPr>
          <w:color w:val="000000" w:themeColor="text1"/>
          <w:sz w:val="24"/>
          <w:szCs w:val="24"/>
        </w:rPr>
        <w:t xml:space="preserve"> del 201</w:t>
      </w:r>
      <w:r w:rsidR="009A25F4" w:rsidRPr="00935F21">
        <w:rPr>
          <w:color w:val="000000" w:themeColor="text1"/>
          <w:sz w:val="24"/>
          <w:szCs w:val="24"/>
        </w:rPr>
        <w:t>6</w:t>
      </w:r>
      <w:r w:rsidR="00994116" w:rsidRPr="00935F21">
        <w:rPr>
          <w:color w:val="000000" w:themeColor="text1"/>
          <w:sz w:val="24"/>
          <w:szCs w:val="24"/>
        </w:rPr>
        <w:t xml:space="preserve"> por la Junta Directiva del Consejo de Transporte Público y que se tramita en este Despacho bajo </w:t>
      </w:r>
      <w:r w:rsidR="009A25F4" w:rsidRPr="00935F21">
        <w:rPr>
          <w:color w:val="000000" w:themeColor="text1"/>
          <w:sz w:val="24"/>
          <w:szCs w:val="24"/>
        </w:rPr>
        <w:t xml:space="preserve">el </w:t>
      </w:r>
      <w:r w:rsidR="009A25F4" w:rsidRPr="00935F21">
        <w:rPr>
          <w:b/>
          <w:color w:val="000000" w:themeColor="text1"/>
          <w:sz w:val="24"/>
          <w:szCs w:val="24"/>
        </w:rPr>
        <w:t xml:space="preserve">expediente administrativo </w:t>
      </w:r>
      <w:proofErr w:type="spellStart"/>
      <w:r w:rsidR="00994116" w:rsidRPr="00935F21">
        <w:rPr>
          <w:b/>
          <w:color w:val="000000" w:themeColor="text1"/>
          <w:sz w:val="24"/>
          <w:szCs w:val="24"/>
        </w:rPr>
        <w:t>TAT</w:t>
      </w:r>
      <w:proofErr w:type="spellEnd"/>
      <w:r w:rsidR="00994116" w:rsidRPr="00935F21">
        <w:rPr>
          <w:b/>
          <w:color w:val="000000" w:themeColor="text1"/>
          <w:sz w:val="24"/>
          <w:szCs w:val="24"/>
        </w:rPr>
        <w:t>-</w:t>
      </w:r>
      <w:r w:rsidR="009A25F4" w:rsidRPr="00935F21">
        <w:rPr>
          <w:b/>
          <w:color w:val="000000" w:themeColor="text1"/>
          <w:sz w:val="24"/>
          <w:szCs w:val="24"/>
        </w:rPr>
        <w:t>196</w:t>
      </w:r>
      <w:r w:rsidR="00994116" w:rsidRPr="00935F21">
        <w:rPr>
          <w:b/>
          <w:color w:val="000000" w:themeColor="text1"/>
          <w:sz w:val="24"/>
          <w:szCs w:val="24"/>
        </w:rPr>
        <w:t>-1</w:t>
      </w:r>
      <w:r w:rsidR="004204C0" w:rsidRPr="00935F21">
        <w:rPr>
          <w:b/>
          <w:color w:val="000000" w:themeColor="text1"/>
          <w:sz w:val="24"/>
          <w:szCs w:val="24"/>
        </w:rPr>
        <w:t>6</w:t>
      </w:r>
      <w:r w:rsidR="00994116" w:rsidRPr="00935F21">
        <w:rPr>
          <w:b/>
          <w:color w:val="000000" w:themeColor="text1"/>
          <w:sz w:val="24"/>
          <w:szCs w:val="24"/>
        </w:rPr>
        <w:t>.</w:t>
      </w:r>
    </w:p>
    <w:p w:rsidR="00517FEC" w:rsidRDefault="00517FEC" w:rsidP="000530CB">
      <w:pPr>
        <w:spacing w:line="276" w:lineRule="auto"/>
        <w:jc w:val="both"/>
        <w:rPr>
          <w:color w:val="000000" w:themeColor="text1"/>
          <w:sz w:val="24"/>
          <w:szCs w:val="24"/>
        </w:rPr>
      </w:pPr>
    </w:p>
    <w:p w:rsidR="003F1E6C" w:rsidRPr="00935F21" w:rsidRDefault="00217BF2" w:rsidP="000530CB">
      <w:pPr>
        <w:spacing w:line="276" w:lineRule="auto"/>
        <w:jc w:val="center"/>
        <w:rPr>
          <w:b/>
          <w:color w:val="000000" w:themeColor="text1"/>
          <w:sz w:val="24"/>
          <w:szCs w:val="24"/>
        </w:rPr>
      </w:pPr>
      <w:r w:rsidRPr="00935F21">
        <w:rPr>
          <w:b/>
          <w:color w:val="000000" w:themeColor="text1"/>
          <w:sz w:val="24"/>
          <w:szCs w:val="24"/>
        </w:rPr>
        <w:t>RESULTANDO</w:t>
      </w:r>
      <w:r w:rsidR="00994116" w:rsidRPr="00935F21">
        <w:rPr>
          <w:b/>
          <w:color w:val="000000" w:themeColor="text1"/>
          <w:sz w:val="24"/>
          <w:szCs w:val="24"/>
        </w:rPr>
        <w:t xml:space="preserve"> </w:t>
      </w:r>
    </w:p>
    <w:p w:rsidR="000530CB" w:rsidRDefault="000530CB" w:rsidP="000530CB">
      <w:pPr>
        <w:spacing w:line="276" w:lineRule="auto"/>
        <w:jc w:val="both"/>
        <w:rPr>
          <w:b/>
          <w:color w:val="000000" w:themeColor="text1"/>
          <w:sz w:val="24"/>
          <w:szCs w:val="24"/>
        </w:rPr>
      </w:pPr>
    </w:p>
    <w:p w:rsidR="00234334" w:rsidRPr="00935F21" w:rsidRDefault="00234334" w:rsidP="000530CB">
      <w:pPr>
        <w:spacing w:line="276" w:lineRule="auto"/>
        <w:jc w:val="both"/>
        <w:rPr>
          <w:color w:val="000000" w:themeColor="text1"/>
          <w:sz w:val="24"/>
          <w:szCs w:val="24"/>
        </w:rPr>
      </w:pPr>
      <w:r w:rsidRPr="00935F21">
        <w:rPr>
          <w:b/>
          <w:color w:val="000000" w:themeColor="text1"/>
          <w:sz w:val="24"/>
          <w:szCs w:val="24"/>
        </w:rPr>
        <w:t xml:space="preserve">PRIMERO. - </w:t>
      </w:r>
      <w:r w:rsidRPr="00935F21">
        <w:rPr>
          <w:color w:val="000000" w:themeColor="text1"/>
          <w:sz w:val="24"/>
          <w:szCs w:val="24"/>
        </w:rPr>
        <w:t>Que el recurrente</w:t>
      </w:r>
      <w:r w:rsidR="009A25F4" w:rsidRPr="00935F21">
        <w:rPr>
          <w:color w:val="000000" w:themeColor="text1"/>
          <w:sz w:val="24"/>
          <w:szCs w:val="24"/>
        </w:rPr>
        <w:t xml:space="preserve">, </w:t>
      </w:r>
      <w:r w:rsidR="00B76A5B">
        <w:rPr>
          <w:color w:val="000000" w:themeColor="text1"/>
          <w:sz w:val="24"/>
          <w:szCs w:val="24"/>
        </w:rPr>
        <w:t xml:space="preserve">presenta </w:t>
      </w:r>
      <w:r w:rsidRPr="00935F21">
        <w:rPr>
          <w:color w:val="000000" w:themeColor="text1"/>
          <w:sz w:val="24"/>
          <w:szCs w:val="24"/>
        </w:rPr>
        <w:t>e</w:t>
      </w:r>
      <w:r w:rsidR="009A25F4" w:rsidRPr="00935F21">
        <w:rPr>
          <w:color w:val="000000" w:themeColor="text1"/>
          <w:sz w:val="24"/>
          <w:szCs w:val="24"/>
        </w:rPr>
        <w:t>l</w:t>
      </w:r>
      <w:r w:rsidRPr="00935F21">
        <w:rPr>
          <w:color w:val="000000" w:themeColor="text1"/>
          <w:sz w:val="24"/>
          <w:szCs w:val="24"/>
        </w:rPr>
        <w:t xml:space="preserve"> </w:t>
      </w:r>
      <w:r w:rsidR="00B76A5B">
        <w:rPr>
          <w:color w:val="000000" w:themeColor="text1"/>
          <w:sz w:val="24"/>
          <w:szCs w:val="24"/>
        </w:rPr>
        <w:t xml:space="preserve">6 </w:t>
      </w:r>
      <w:r w:rsidRPr="00935F21">
        <w:rPr>
          <w:color w:val="000000" w:themeColor="text1"/>
          <w:sz w:val="24"/>
          <w:szCs w:val="24"/>
        </w:rPr>
        <w:t>diciembre del 201</w:t>
      </w:r>
      <w:r w:rsidR="009A25F4" w:rsidRPr="00935F21">
        <w:rPr>
          <w:color w:val="000000" w:themeColor="text1"/>
          <w:sz w:val="24"/>
          <w:szCs w:val="24"/>
        </w:rPr>
        <w:t>6</w:t>
      </w:r>
      <w:r w:rsidRPr="00935F21">
        <w:rPr>
          <w:color w:val="000000" w:themeColor="text1"/>
          <w:sz w:val="24"/>
          <w:szCs w:val="24"/>
        </w:rPr>
        <w:t xml:space="preserve">, </w:t>
      </w:r>
      <w:r w:rsidR="009A25F4" w:rsidRPr="00935F21">
        <w:rPr>
          <w:b/>
          <w:color w:val="000000" w:themeColor="text1"/>
          <w:sz w:val="24"/>
          <w:szCs w:val="24"/>
        </w:rPr>
        <w:t>Recurso de Revocatoria con Apelación en subsidio e incidentes de nulidad absoluta concomitante y suspensión de actuaciones administrativas</w:t>
      </w:r>
      <w:r w:rsidR="009A25F4" w:rsidRPr="00935F21">
        <w:rPr>
          <w:color w:val="000000" w:themeColor="text1"/>
          <w:sz w:val="24"/>
          <w:szCs w:val="24"/>
        </w:rPr>
        <w:t xml:space="preserve">, en </w:t>
      </w:r>
      <w:r w:rsidRPr="00935F21">
        <w:rPr>
          <w:color w:val="000000" w:themeColor="text1"/>
          <w:sz w:val="24"/>
          <w:szCs w:val="24"/>
        </w:rPr>
        <w:t xml:space="preserve">contra del </w:t>
      </w:r>
      <w:r w:rsidR="009A25F4" w:rsidRPr="00935F21">
        <w:rPr>
          <w:b/>
          <w:bCs/>
          <w:color w:val="000000" w:themeColor="text1"/>
          <w:sz w:val="24"/>
          <w:szCs w:val="24"/>
        </w:rPr>
        <w:t>Artículo 7.2 de la Sesión Ordinaria 40-2016</w:t>
      </w:r>
      <w:r w:rsidRPr="00935F21">
        <w:rPr>
          <w:b/>
          <w:bCs/>
          <w:color w:val="000000" w:themeColor="text1"/>
          <w:sz w:val="24"/>
          <w:szCs w:val="24"/>
        </w:rPr>
        <w:t xml:space="preserve"> del </w:t>
      </w:r>
      <w:r w:rsidRPr="00935F21">
        <w:rPr>
          <w:b/>
          <w:color w:val="000000" w:themeColor="text1"/>
          <w:sz w:val="24"/>
          <w:szCs w:val="24"/>
        </w:rPr>
        <w:t>1</w:t>
      </w:r>
      <w:r w:rsidR="009A25F4" w:rsidRPr="00935F21">
        <w:rPr>
          <w:b/>
          <w:color w:val="000000" w:themeColor="text1"/>
          <w:sz w:val="24"/>
          <w:szCs w:val="24"/>
        </w:rPr>
        <w:t>8</w:t>
      </w:r>
      <w:r w:rsidRPr="00935F21">
        <w:rPr>
          <w:b/>
          <w:color w:val="000000" w:themeColor="text1"/>
          <w:sz w:val="24"/>
          <w:szCs w:val="24"/>
        </w:rPr>
        <w:t xml:space="preserve"> de </w:t>
      </w:r>
      <w:r w:rsidR="009A25F4" w:rsidRPr="00935F21">
        <w:rPr>
          <w:b/>
          <w:color w:val="000000" w:themeColor="text1"/>
          <w:sz w:val="24"/>
          <w:szCs w:val="24"/>
        </w:rPr>
        <w:t xml:space="preserve">agosto </w:t>
      </w:r>
      <w:r w:rsidRPr="00935F21">
        <w:rPr>
          <w:b/>
          <w:color w:val="000000" w:themeColor="text1"/>
          <w:sz w:val="24"/>
          <w:szCs w:val="24"/>
        </w:rPr>
        <w:t>del 201</w:t>
      </w:r>
      <w:r w:rsidR="009A25F4" w:rsidRPr="00935F21">
        <w:rPr>
          <w:b/>
          <w:color w:val="000000" w:themeColor="text1"/>
          <w:sz w:val="24"/>
          <w:szCs w:val="24"/>
        </w:rPr>
        <w:t>6</w:t>
      </w:r>
      <w:r w:rsidR="009A25F4" w:rsidRPr="00935F21">
        <w:rPr>
          <w:color w:val="000000" w:themeColor="text1"/>
          <w:sz w:val="24"/>
          <w:szCs w:val="24"/>
        </w:rPr>
        <w:t>, c</w:t>
      </w:r>
      <w:r w:rsidRPr="00935F21">
        <w:rPr>
          <w:color w:val="000000" w:themeColor="text1"/>
          <w:sz w:val="24"/>
          <w:szCs w:val="24"/>
        </w:rPr>
        <w:t xml:space="preserve">elebrada por la Junta Directiva del Consejo de Transporte Público. (Léanse los folios del </w:t>
      </w:r>
      <w:r w:rsidR="009A25F4" w:rsidRPr="00935F21">
        <w:rPr>
          <w:color w:val="000000" w:themeColor="text1"/>
          <w:sz w:val="24"/>
          <w:szCs w:val="24"/>
        </w:rPr>
        <w:t>10 al 20</w:t>
      </w:r>
      <w:r w:rsidRPr="00935F21">
        <w:rPr>
          <w:color w:val="000000" w:themeColor="text1"/>
          <w:sz w:val="24"/>
          <w:szCs w:val="24"/>
        </w:rPr>
        <w:t xml:space="preserve"> del expediente administrativo </w:t>
      </w:r>
      <w:proofErr w:type="spellStart"/>
      <w:r w:rsidRPr="00935F21">
        <w:rPr>
          <w:color w:val="000000" w:themeColor="text1"/>
          <w:sz w:val="24"/>
          <w:szCs w:val="24"/>
        </w:rPr>
        <w:t>TAT</w:t>
      </w:r>
      <w:proofErr w:type="spellEnd"/>
      <w:r w:rsidRPr="00935F21">
        <w:rPr>
          <w:color w:val="000000" w:themeColor="text1"/>
          <w:sz w:val="24"/>
          <w:szCs w:val="24"/>
        </w:rPr>
        <w:t>-</w:t>
      </w:r>
      <w:r w:rsidR="009A25F4" w:rsidRPr="00935F21">
        <w:rPr>
          <w:color w:val="000000" w:themeColor="text1"/>
          <w:sz w:val="24"/>
          <w:szCs w:val="24"/>
        </w:rPr>
        <w:t>196</w:t>
      </w:r>
      <w:r w:rsidRPr="00935F21">
        <w:rPr>
          <w:color w:val="000000" w:themeColor="text1"/>
          <w:sz w:val="24"/>
          <w:szCs w:val="24"/>
        </w:rPr>
        <w:t>-16).</w:t>
      </w:r>
    </w:p>
    <w:p w:rsidR="00517FEC" w:rsidRPr="00935F21" w:rsidRDefault="00517FEC" w:rsidP="000530CB">
      <w:pPr>
        <w:spacing w:line="276" w:lineRule="auto"/>
        <w:jc w:val="both"/>
        <w:rPr>
          <w:b/>
          <w:color w:val="000000" w:themeColor="text1"/>
          <w:sz w:val="24"/>
          <w:szCs w:val="24"/>
        </w:rPr>
      </w:pPr>
    </w:p>
    <w:p w:rsidR="00AF118C" w:rsidRPr="00935F21" w:rsidRDefault="00234334" w:rsidP="000530CB">
      <w:pPr>
        <w:spacing w:line="276" w:lineRule="auto"/>
        <w:jc w:val="both"/>
        <w:rPr>
          <w:color w:val="000000" w:themeColor="text1"/>
          <w:sz w:val="24"/>
          <w:szCs w:val="24"/>
        </w:rPr>
      </w:pPr>
      <w:r w:rsidRPr="00935F21">
        <w:rPr>
          <w:b/>
          <w:color w:val="000000" w:themeColor="text1"/>
          <w:sz w:val="24"/>
          <w:szCs w:val="24"/>
        </w:rPr>
        <w:t>SEGUNDO</w:t>
      </w:r>
      <w:r w:rsidRPr="00935F21">
        <w:rPr>
          <w:color w:val="000000" w:themeColor="text1"/>
          <w:sz w:val="24"/>
          <w:szCs w:val="24"/>
        </w:rPr>
        <w:t xml:space="preserve">. - El </w:t>
      </w:r>
      <w:r w:rsidR="009A25F4" w:rsidRPr="00935F21">
        <w:rPr>
          <w:b/>
          <w:color w:val="000000" w:themeColor="text1"/>
          <w:sz w:val="24"/>
          <w:szCs w:val="24"/>
        </w:rPr>
        <w:t>7</w:t>
      </w:r>
      <w:r w:rsidR="00AF118C" w:rsidRPr="00935F21">
        <w:rPr>
          <w:b/>
          <w:color w:val="000000" w:themeColor="text1"/>
          <w:sz w:val="24"/>
          <w:szCs w:val="24"/>
        </w:rPr>
        <w:t xml:space="preserve"> de </w:t>
      </w:r>
      <w:r w:rsidR="009A25F4" w:rsidRPr="00935F21">
        <w:rPr>
          <w:b/>
          <w:color w:val="000000" w:themeColor="text1"/>
          <w:sz w:val="24"/>
          <w:szCs w:val="24"/>
        </w:rPr>
        <w:t>diciembre</w:t>
      </w:r>
      <w:r w:rsidR="00AF118C" w:rsidRPr="00935F21">
        <w:rPr>
          <w:b/>
          <w:color w:val="000000" w:themeColor="text1"/>
          <w:sz w:val="24"/>
          <w:szCs w:val="24"/>
        </w:rPr>
        <w:t xml:space="preserve"> del 2016 </w:t>
      </w:r>
      <w:r w:rsidR="009A25F4" w:rsidRPr="00935F21">
        <w:rPr>
          <w:color w:val="000000" w:themeColor="text1"/>
          <w:sz w:val="24"/>
          <w:szCs w:val="24"/>
        </w:rPr>
        <w:t xml:space="preserve">el recurrente se apersona al Tribunal Administrativo de Transporte, y peticiona que se decrete la medida cautelar a su favor y se suspendan los efectos del </w:t>
      </w:r>
      <w:r w:rsidR="00935F21" w:rsidRPr="00935F21">
        <w:rPr>
          <w:b/>
          <w:bCs/>
          <w:color w:val="000000" w:themeColor="text1"/>
          <w:sz w:val="24"/>
          <w:szCs w:val="24"/>
        </w:rPr>
        <w:t xml:space="preserve">Artículo 7.2 de la Sesión Ordinaria 40-2016 del </w:t>
      </w:r>
      <w:r w:rsidR="00935F21" w:rsidRPr="00935F21">
        <w:rPr>
          <w:b/>
          <w:color w:val="000000" w:themeColor="text1"/>
          <w:sz w:val="24"/>
          <w:szCs w:val="24"/>
        </w:rPr>
        <w:t>18 de agosto del 2016</w:t>
      </w:r>
      <w:r w:rsidR="00935F21" w:rsidRPr="00935F21">
        <w:rPr>
          <w:color w:val="000000" w:themeColor="text1"/>
          <w:sz w:val="24"/>
          <w:szCs w:val="24"/>
        </w:rPr>
        <w:t xml:space="preserve">, y se ordene se siga prestando el servicio como concesionario; y se revoque o anule el </w:t>
      </w:r>
      <w:r w:rsidR="00935F21" w:rsidRPr="00935F21">
        <w:rPr>
          <w:b/>
          <w:bCs/>
          <w:color w:val="000000" w:themeColor="text1"/>
          <w:sz w:val="24"/>
          <w:szCs w:val="24"/>
        </w:rPr>
        <w:t xml:space="preserve">Artículo 7.2 de la Sesión Ordinaria 40-2016 del </w:t>
      </w:r>
      <w:r w:rsidR="00935F21" w:rsidRPr="00935F21">
        <w:rPr>
          <w:b/>
          <w:color w:val="000000" w:themeColor="text1"/>
          <w:sz w:val="24"/>
          <w:szCs w:val="24"/>
        </w:rPr>
        <w:t xml:space="preserve">18 de agosto del 2016 </w:t>
      </w:r>
      <w:r w:rsidR="00935F21" w:rsidRPr="00935F21">
        <w:rPr>
          <w:color w:val="000000" w:themeColor="text1"/>
          <w:sz w:val="24"/>
          <w:szCs w:val="24"/>
        </w:rPr>
        <w:t>y consecuentemente se libere de toda responsabilidad, archivando toda gestión relativa a la notificación. (</w:t>
      </w:r>
      <w:r w:rsidR="00AF118C" w:rsidRPr="00935F21">
        <w:rPr>
          <w:color w:val="000000" w:themeColor="text1"/>
          <w:sz w:val="24"/>
          <w:szCs w:val="24"/>
        </w:rPr>
        <w:t xml:space="preserve">Léanse los folios del 1 al </w:t>
      </w:r>
      <w:r w:rsidR="00935F21" w:rsidRPr="00935F21">
        <w:rPr>
          <w:color w:val="000000" w:themeColor="text1"/>
          <w:sz w:val="24"/>
          <w:szCs w:val="24"/>
        </w:rPr>
        <w:t>7</w:t>
      </w:r>
      <w:r w:rsidR="00AF118C" w:rsidRPr="00935F21">
        <w:rPr>
          <w:color w:val="000000" w:themeColor="text1"/>
          <w:sz w:val="24"/>
          <w:szCs w:val="24"/>
        </w:rPr>
        <w:t xml:space="preserve"> del expediente administrativo </w:t>
      </w:r>
      <w:proofErr w:type="spellStart"/>
      <w:r w:rsidR="00AF118C" w:rsidRPr="00935F21">
        <w:rPr>
          <w:color w:val="000000" w:themeColor="text1"/>
          <w:sz w:val="24"/>
          <w:szCs w:val="24"/>
        </w:rPr>
        <w:t>TAT</w:t>
      </w:r>
      <w:proofErr w:type="spellEnd"/>
      <w:r w:rsidR="00AF118C" w:rsidRPr="00935F21">
        <w:rPr>
          <w:color w:val="000000" w:themeColor="text1"/>
          <w:sz w:val="24"/>
          <w:szCs w:val="24"/>
        </w:rPr>
        <w:t>-</w:t>
      </w:r>
      <w:r w:rsidR="00935F21" w:rsidRPr="00935F21">
        <w:rPr>
          <w:color w:val="000000" w:themeColor="text1"/>
          <w:sz w:val="24"/>
          <w:szCs w:val="24"/>
        </w:rPr>
        <w:t>196</w:t>
      </w:r>
      <w:r w:rsidR="00AF118C" w:rsidRPr="00935F21">
        <w:rPr>
          <w:color w:val="000000" w:themeColor="text1"/>
          <w:sz w:val="24"/>
          <w:szCs w:val="24"/>
        </w:rPr>
        <w:t>-16).</w:t>
      </w:r>
    </w:p>
    <w:p w:rsidR="00935F21" w:rsidRPr="00935F21" w:rsidRDefault="00935F21" w:rsidP="000530CB">
      <w:pPr>
        <w:spacing w:line="276" w:lineRule="auto"/>
        <w:jc w:val="both"/>
        <w:rPr>
          <w:color w:val="000000" w:themeColor="text1"/>
          <w:sz w:val="24"/>
          <w:szCs w:val="24"/>
        </w:rPr>
      </w:pPr>
    </w:p>
    <w:p w:rsidR="00AF118C" w:rsidRPr="00935F21" w:rsidRDefault="00234334" w:rsidP="000530CB">
      <w:pPr>
        <w:spacing w:line="276" w:lineRule="auto"/>
        <w:jc w:val="both"/>
        <w:rPr>
          <w:color w:val="000000" w:themeColor="text1"/>
          <w:sz w:val="24"/>
          <w:szCs w:val="24"/>
        </w:rPr>
      </w:pPr>
      <w:r w:rsidRPr="00935F21">
        <w:rPr>
          <w:rFonts w:eastAsia="SimSun"/>
          <w:b/>
          <w:color w:val="000000" w:themeColor="text1"/>
          <w:sz w:val="24"/>
          <w:szCs w:val="24"/>
        </w:rPr>
        <w:t>TERCERO</w:t>
      </w:r>
      <w:r w:rsidRPr="00935F21">
        <w:rPr>
          <w:b/>
          <w:iCs/>
          <w:color w:val="000000" w:themeColor="text1"/>
          <w:sz w:val="24"/>
          <w:szCs w:val="24"/>
        </w:rPr>
        <w:t xml:space="preserve">. </w:t>
      </w:r>
      <w:r w:rsidR="00935F21" w:rsidRPr="00935F21">
        <w:rPr>
          <w:b/>
          <w:iCs/>
          <w:color w:val="000000" w:themeColor="text1"/>
          <w:sz w:val="24"/>
          <w:szCs w:val="24"/>
        </w:rPr>
        <w:t>–</w:t>
      </w:r>
      <w:r w:rsidRPr="00935F21">
        <w:rPr>
          <w:b/>
          <w:iCs/>
          <w:color w:val="000000" w:themeColor="text1"/>
          <w:sz w:val="24"/>
          <w:szCs w:val="24"/>
        </w:rPr>
        <w:t xml:space="preserve"> </w:t>
      </w:r>
      <w:r w:rsidR="00935F21" w:rsidRPr="00935F21">
        <w:rPr>
          <w:color w:val="000000" w:themeColor="text1"/>
          <w:sz w:val="24"/>
          <w:szCs w:val="24"/>
        </w:rPr>
        <w:t xml:space="preserve">La Dirección de Asuntos Jurídicos, en su oficio </w:t>
      </w:r>
      <w:proofErr w:type="spellStart"/>
      <w:r w:rsidR="00935F21" w:rsidRPr="00935F21">
        <w:rPr>
          <w:color w:val="000000" w:themeColor="text1"/>
          <w:sz w:val="24"/>
          <w:szCs w:val="24"/>
        </w:rPr>
        <w:t>DAJ</w:t>
      </w:r>
      <w:proofErr w:type="spellEnd"/>
      <w:r w:rsidR="00935F21" w:rsidRPr="00935F21">
        <w:rPr>
          <w:color w:val="000000" w:themeColor="text1"/>
          <w:sz w:val="24"/>
          <w:szCs w:val="24"/>
        </w:rPr>
        <w:t xml:space="preserve">-2017-000253 del 27 de enero del 2017, en respuesta a prevención, en resumen informa al Tribunal Administrativo de Transporte, que el recurso de revocatoria interpuesto por el señor </w:t>
      </w:r>
      <w:proofErr w:type="spellStart"/>
      <w:r w:rsidR="00E87D99">
        <w:rPr>
          <w:b/>
          <w:color w:val="000000" w:themeColor="text1"/>
          <w:sz w:val="24"/>
          <w:szCs w:val="24"/>
        </w:rPr>
        <w:t>LAPH</w:t>
      </w:r>
      <w:proofErr w:type="spellEnd"/>
      <w:r w:rsidR="00935F21" w:rsidRPr="00935F21">
        <w:rPr>
          <w:color w:val="000000" w:themeColor="text1"/>
          <w:sz w:val="24"/>
          <w:szCs w:val="24"/>
        </w:rPr>
        <w:t xml:space="preserve">, bajo el expediente número 336032 se encuentra en análisis en esa Dirección, y que la recomendación será remitida a la Junta Directiva del Consejo para su conocimiento. </w:t>
      </w:r>
      <w:r w:rsidR="00AF118C" w:rsidRPr="00935F21">
        <w:rPr>
          <w:color w:val="000000" w:themeColor="text1"/>
          <w:sz w:val="24"/>
          <w:szCs w:val="24"/>
        </w:rPr>
        <w:t xml:space="preserve">(Léase el folio </w:t>
      </w:r>
      <w:r w:rsidR="00935F21" w:rsidRPr="00935F21">
        <w:rPr>
          <w:color w:val="000000" w:themeColor="text1"/>
          <w:sz w:val="24"/>
          <w:szCs w:val="24"/>
        </w:rPr>
        <w:t>31</w:t>
      </w:r>
      <w:r w:rsidR="00AF118C" w:rsidRPr="00935F21">
        <w:rPr>
          <w:color w:val="000000" w:themeColor="text1"/>
          <w:sz w:val="24"/>
          <w:szCs w:val="24"/>
        </w:rPr>
        <w:t xml:space="preserve"> del expediente administrativo </w:t>
      </w:r>
      <w:proofErr w:type="spellStart"/>
      <w:r w:rsidR="00AF118C" w:rsidRPr="00935F21">
        <w:rPr>
          <w:color w:val="000000" w:themeColor="text1"/>
          <w:sz w:val="24"/>
          <w:szCs w:val="24"/>
        </w:rPr>
        <w:t>TAT</w:t>
      </w:r>
      <w:proofErr w:type="spellEnd"/>
      <w:r w:rsidR="00AF118C" w:rsidRPr="00935F21">
        <w:rPr>
          <w:color w:val="000000" w:themeColor="text1"/>
          <w:sz w:val="24"/>
          <w:szCs w:val="24"/>
        </w:rPr>
        <w:t>-</w:t>
      </w:r>
      <w:r w:rsidR="00935F21" w:rsidRPr="00935F21">
        <w:rPr>
          <w:color w:val="000000" w:themeColor="text1"/>
          <w:sz w:val="24"/>
          <w:szCs w:val="24"/>
        </w:rPr>
        <w:t>196</w:t>
      </w:r>
      <w:r w:rsidR="00AF118C" w:rsidRPr="00935F21">
        <w:rPr>
          <w:color w:val="000000" w:themeColor="text1"/>
          <w:sz w:val="24"/>
          <w:szCs w:val="24"/>
        </w:rPr>
        <w:t>-16).</w:t>
      </w:r>
    </w:p>
    <w:p w:rsidR="00517FEC" w:rsidRDefault="00517FEC" w:rsidP="000530CB">
      <w:pPr>
        <w:spacing w:line="276" w:lineRule="auto"/>
        <w:jc w:val="both"/>
        <w:rPr>
          <w:iCs/>
          <w:color w:val="000000" w:themeColor="text1"/>
          <w:sz w:val="24"/>
          <w:szCs w:val="24"/>
        </w:rPr>
      </w:pPr>
    </w:p>
    <w:p w:rsidR="00234334" w:rsidRPr="00935F21" w:rsidRDefault="00AF118C" w:rsidP="000530CB">
      <w:pPr>
        <w:spacing w:line="276" w:lineRule="auto"/>
        <w:jc w:val="both"/>
        <w:rPr>
          <w:iCs/>
          <w:color w:val="000000" w:themeColor="text1"/>
          <w:sz w:val="24"/>
          <w:szCs w:val="24"/>
        </w:rPr>
      </w:pPr>
      <w:r w:rsidRPr="00935F21">
        <w:rPr>
          <w:rFonts w:eastAsia="SimSun"/>
          <w:b/>
          <w:color w:val="000000" w:themeColor="text1"/>
          <w:sz w:val="24"/>
          <w:szCs w:val="24"/>
        </w:rPr>
        <w:t>CUARTO</w:t>
      </w:r>
      <w:r w:rsidRPr="00935F21">
        <w:rPr>
          <w:b/>
          <w:iCs/>
          <w:color w:val="000000" w:themeColor="text1"/>
          <w:sz w:val="24"/>
          <w:szCs w:val="24"/>
        </w:rPr>
        <w:t xml:space="preserve">. - </w:t>
      </w:r>
      <w:r w:rsidR="00234334" w:rsidRPr="00935F21">
        <w:rPr>
          <w:iCs/>
          <w:color w:val="000000" w:themeColor="text1"/>
          <w:sz w:val="24"/>
          <w:szCs w:val="24"/>
        </w:rPr>
        <w:t>En los procedimientos se han seguido las prescripciones de ley.</w:t>
      </w:r>
    </w:p>
    <w:p w:rsidR="00935F21" w:rsidRPr="00935F21" w:rsidRDefault="00935F21" w:rsidP="000530CB">
      <w:pPr>
        <w:spacing w:line="276" w:lineRule="auto"/>
        <w:jc w:val="both"/>
        <w:rPr>
          <w:b/>
          <w:smallCaps/>
          <w:color w:val="000000" w:themeColor="text1"/>
          <w:sz w:val="24"/>
          <w:szCs w:val="24"/>
        </w:rPr>
      </w:pPr>
    </w:p>
    <w:p w:rsidR="00234334" w:rsidRPr="00935F21" w:rsidRDefault="00234334" w:rsidP="000530CB">
      <w:pPr>
        <w:spacing w:line="276" w:lineRule="auto"/>
        <w:jc w:val="both"/>
        <w:rPr>
          <w:b/>
          <w:smallCaps/>
          <w:color w:val="000000" w:themeColor="text1"/>
          <w:sz w:val="24"/>
          <w:szCs w:val="24"/>
        </w:rPr>
      </w:pPr>
      <w:r w:rsidRPr="00935F21">
        <w:rPr>
          <w:b/>
          <w:smallCaps/>
          <w:color w:val="000000" w:themeColor="text1"/>
          <w:sz w:val="24"/>
          <w:szCs w:val="24"/>
        </w:rPr>
        <w:t xml:space="preserve">REDACTA EL JUEZ </w:t>
      </w:r>
      <w:proofErr w:type="spellStart"/>
      <w:r w:rsidRPr="00935F21">
        <w:rPr>
          <w:b/>
          <w:smallCaps/>
          <w:color w:val="000000" w:themeColor="text1"/>
          <w:sz w:val="24"/>
          <w:szCs w:val="24"/>
        </w:rPr>
        <w:t>PORTUGUEZ</w:t>
      </w:r>
      <w:proofErr w:type="spellEnd"/>
      <w:r w:rsidRPr="00935F21">
        <w:rPr>
          <w:b/>
          <w:smallCaps/>
          <w:color w:val="000000" w:themeColor="text1"/>
          <w:sz w:val="24"/>
          <w:szCs w:val="24"/>
        </w:rPr>
        <w:t xml:space="preserve"> MÉNDEZ</w:t>
      </w:r>
      <w:r w:rsidR="00935F21" w:rsidRPr="00935F21">
        <w:rPr>
          <w:b/>
          <w:smallCaps/>
          <w:color w:val="000000" w:themeColor="text1"/>
          <w:sz w:val="24"/>
          <w:szCs w:val="24"/>
        </w:rPr>
        <w:t>.</w:t>
      </w:r>
    </w:p>
    <w:p w:rsidR="00517FEC" w:rsidRDefault="00517FEC" w:rsidP="000530CB">
      <w:pPr>
        <w:spacing w:line="276" w:lineRule="auto"/>
        <w:jc w:val="both"/>
        <w:rPr>
          <w:color w:val="000000" w:themeColor="text1"/>
          <w:sz w:val="24"/>
          <w:szCs w:val="24"/>
        </w:rPr>
      </w:pPr>
    </w:p>
    <w:p w:rsidR="00234334" w:rsidRPr="00935F21" w:rsidRDefault="00234334" w:rsidP="000530CB">
      <w:pPr>
        <w:spacing w:line="276" w:lineRule="auto"/>
        <w:jc w:val="center"/>
        <w:rPr>
          <w:b/>
          <w:color w:val="000000" w:themeColor="text1"/>
          <w:sz w:val="24"/>
          <w:szCs w:val="24"/>
        </w:rPr>
      </w:pPr>
      <w:r w:rsidRPr="00935F21">
        <w:rPr>
          <w:b/>
          <w:color w:val="000000" w:themeColor="text1"/>
          <w:sz w:val="24"/>
          <w:szCs w:val="24"/>
        </w:rPr>
        <w:lastRenderedPageBreak/>
        <w:t>CONSIDERANDO</w:t>
      </w:r>
    </w:p>
    <w:p w:rsidR="00517FEC" w:rsidRDefault="00517FEC" w:rsidP="000530CB">
      <w:pPr>
        <w:spacing w:line="276" w:lineRule="auto"/>
        <w:jc w:val="center"/>
        <w:rPr>
          <w:b/>
          <w:color w:val="000000" w:themeColor="text1"/>
          <w:sz w:val="24"/>
          <w:szCs w:val="24"/>
        </w:rPr>
      </w:pPr>
    </w:p>
    <w:p w:rsidR="00234334" w:rsidRPr="00935F21" w:rsidRDefault="00234334" w:rsidP="000530CB">
      <w:pPr>
        <w:spacing w:line="276" w:lineRule="auto"/>
        <w:jc w:val="both"/>
        <w:rPr>
          <w:color w:val="000000" w:themeColor="text1"/>
          <w:sz w:val="24"/>
          <w:szCs w:val="24"/>
        </w:rPr>
      </w:pPr>
      <w:r w:rsidRPr="00935F21">
        <w:rPr>
          <w:b/>
          <w:color w:val="000000" w:themeColor="text1"/>
          <w:sz w:val="24"/>
          <w:szCs w:val="24"/>
        </w:rPr>
        <w:t>ÚNICO. -</w:t>
      </w:r>
      <w:r w:rsidRPr="00935F21">
        <w:rPr>
          <w:color w:val="000000" w:themeColor="text1"/>
          <w:sz w:val="24"/>
          <w:szCs w:val="24"/>
        </w:rPr>
        <w:t xml:space="preserve"> El Tribunal Administrativo de Transporte, de conformidad con el artículo 22 de la Ley Reguladora del Servicio Público de Transporte Remunerado de Personas en Vehículos en la Modalidad de Taxi, N. 7969 del 22 de diciembre de 1999, es el competente para conocer y resolver los recursos de apelación de los actos emitidos por el Consejo de Transporte Público.</w:t>
      </w:r>
    </w:p>
    <w:p w:rsidR="00234334" w:rsidRPr="00935F21" w:rsidRDefault="00234334" w:rsidP="000530CB">
      <w:pPr>
        <w:spacing w:line="276" w:lineRule="auto"/>
        <w:jc w:val="both"/>
        <w:rPr>
          <w:bCs/>
          <w:color w:val="000000" w:themeColor="text1"/>
          <w:sz w:val="24"/>
          <w:szCs w:val="24"/>
        </w:rPr>
      </w:pPr>
    </w:p>
    <w:p w:rsidR="00234334" w:rsidRPr="00935F21" w:rsidRDefault="00234334" w:rsidP="000530CB">
      <w:pPr>
        <w:spacing w:line="276" w:lineRule="auto"/>
        <w:jc w:val="both"/>
        <w:rPr>
          <w:bCs/>
          <w:color w:val="000000" w:themeColor="text1"/>
          <w:sz w:val="24"/>
          <w:szCs w:val="24"/>
        </w:rPr>
      </w:pPr>
      <w:r w:rsidRPr="00935F21">
        <w:rPr>
          <w:bCs/>
          <w:color w:val="000000" w:themeColor="text1"/>
          <w:sz w:val="24"/>
          <w:szCs w:val="24"/>
        </w:rPr>
        <w:t xml:space="preserve">De conformidad con la normativa administrativa atinente, si bien es cierto el uso de ambos recursos ordinarios por parte del recurrente, es potestativo, también debe tenerse presente que de conformidad con el artículo 347 párrafo 3 de la Ley General de la Administración Pública, al haber ejercitado ambos recursos en forma simultánea, el Recurso de Apelación en forma subsidiaria se tramita una vez declarada sin lugar la revocatoria, esto es, que hasta que la Junta Directiva del Consejo de Transporte Público conozca en primera instancia el Recurso de Revocatoria, este Tribunal tiene impedimento legal para pronunciarse sobre lo peticionado, de modo tal que lo procedente es </w:t>
      </w:r>
      <w:r w:rsidR="00C94066">
        <w:rPr>
          <w:bCs/>
          <w:color w:val="000000" w:themeColor="text1"/>
          <w:sz w:val="24"/>
          <w:szCs w:val="24"/>
        </w:rPr>
        <w:t>declarar prematuro e</w:t>
      </w:r>
      <w:r w:rsidRPr="00935F21">
        <w:rPr>
          <w:bCs/>
          <w:color w:val="000000" w:themeColor="text1"/>
          <w:sz w:val="24"/>
          <w:szCs w:val="24"/>
        </w:rPr>
        <w:t>l conocimiento del Recurso de Apelación en Subsidio hasta que el Consejo de Transporte Público conozca la revocatoria</w:t>
      </w:r>
      <w:r w:rsidR="00C94066">
        <w:rPr>
          <w:bCs/>
          <w:color w:val="000000" w:themeColor="text1"/>
          <w:sz w:val="24"/>
          <w:szCs w:val="24"/>
        </w:rPr>
        <w:t xml:space="preserve">, si en derecho corresponde, </w:t>
      </w:r>
      <w:r w:rsidRPr="00935F21">
        <w:rPr>
          <w:bCs/>
          <w:color w:val="000000" w:themeColor="text1"/>
          <w:sz w:val="24"/>
          <w:szCs w:val="24"/>
        </w:rPr>
        <w:t>y eleve al Tribunal el conocimiento del Recurso de Apelación</w:t>
      </w:r>
      <w:r w:rsidR="00AF118C" w:rsidRPr="00935F21">
        <w:rPr>
          <w:bCs/>
          <w:color w:val="000000" w:themeColor="text1"/>
          <w:sz w:val="24"/>
          <w:szCs w:val="24"/>
        </w:rPr>
        <w:t xml:space="preserve"> y sus incidencias</w:t>
      </w:r>
      <w:r w:rsidRPr="00935F21">
        <w:rPr>
          <w:bCs/>
          <w:color w:val="000000" w:themeColor="text1"/>
          <w:sz w:val="24"/>
          <w:szCs w:val="24"/>
        </w:rPr>
        <w:t>.</w:t>
      </w:r>
    </w:p>
    <w:p w:rsidR="00517FEC" w:rsidRDefault="00517FEC" w:rsidP="000530CB">
      <w:pPr>
        <w:spacing w:line="276" w:lineRule="auto"/>
        <w:jc w:val="both"/>
        <w:rPr>
          <w:bCs/>
          <w:color w:val="000000" w:themeColor="text1"/>
          <w:sz w:val="24"/>
          <w:szCs w:val="24"/>
        </w:rPr>
      </w:pPr>
    </w:p>
    <w:p w:rsidR="00234334" w:rsidRPr="00935F21" w:rsidRDefault="00234334" w:rsidP="000530CB">
      <w:pPr>
        <w:spacing w:line="276" w:lineRule="auto"/>
        <w:jc w:val="center"/>
        <w:rPr>
          <w:b/>
          <w:iCs/>
          <w:color w:val="000000" w:themeColor="text1"/>
          <w:sz w:val="24"/>
          <w:szCs w:val="24"/>
        </w:rPr>
      </w:pPr>
      <w:r w:rsidRPr="00935F21">
        <w:rPr>
          <w:b/>
          <w:iCs/>
          <w:color w:val="000000" w:themeColor="text1"/>
          <w:sz w:val="24"/>
          <w:szCs w:val="24"/>
        </w:rPr>
        <w:t>POR TANTO</w:t>
      </w:r>
    </w:p>
    <w:p w:rsidR="00517FEC" w:rsidRPr="00935F21" w:rsidRDefault="00517FEC" w:rsidP="000530CB">
      <w:pPr>
        <w:spacing w:line="276" w:lineRule="auto"/>
        <w:jc w:val="center"/>
        <w:rPr>
          <w:b/>
          <w:iCs/>
          <w:color w:val="000000" w:themeColor="text1"/>
          <w:sz w:val="24"/>
          <w:szCs w:val="24"/>
        </w:rPr>
      </w:pPr>
    </w:p>
    <w:p w:rsidR="00234334" w:rsidRDefault="00234334" w:rsidP="000530CB">
      <w:pPr>
        <w:spacing w:line="276" w:lineRule="auto"/>
        <w:jc w:val="both"/>
        <w:rPr>
          <w:b/>
          <w:color w:val="000000" w:themeColor="text1"/>
          <w:sz w:val="24"/>
          <w:szCs w:val="24"/>
        </w:rPr>
      </w:pPr>
      <w:r w:rsidRPr="00935F21">
        <w:rPr>
          <w:b/>
          <w:iCs/>
          <w:color w:val="000000" w:themeColor="text1"/>
          <w:sz w:val="24"/>
          <w:szCs w:val="24"/>
        </w:rPr>
        <w:t>I.-</w:t>
      </w:r>
      <w:r w:rsidRPr="00935F21">
        <w:rPr>
          <w:iCs/>
          <w:color w:val="000000" w:themeColor="text1"/>
          <w:sz w:val="24"/>
          <w:szCs w:val="24"/>
        </w:rPr>
        <w:t xml:space="preserve">  Se declara </w:t>
      </w:r>
      <w:r w:rsidR="00C94066">
        <w:rPr>
          <w:b/>
          <w:iCs/>
          <w:smallCaps/>
          <w:color w:val="000000" w:themeColor="text1"/>
          <w:sz w:val="24"/>
          <w:szCs w:val="24"/>
        </w:rPr>
        <w:t xml:space="preserve">Prematuro </w:t>
      </w:r>
      <w:r w:rsidR="00C94066">
        <w:rPr>
          <w:iCs/>
          <w:color w:val="000000" w:themeColor="text1"/>
          <w:sz w:val="24"/>
          <w:szCs w:val="24"/>
        </w:rPr>
        <w:t>el  t</w:t>
      </w:r>
      <w:r w:rsidRPr="00935F21">
        <w:rPr>
          <w:iCs/>
          <w:color w:val="000000" w:themeColor="text1"/>
          <w:sz w:val="24"/>
          <w:szCs w:val="24"/>
        </w:rPr>
        <w:t xml:space="preserve">rámite de conocimiento del </w:t>
      </w:r>
      <w:r w:rsidR="00935F21" w:rsidRPr="00935F21">
        <w:rPr>
          <w:b/>
          <w:color w:val="000000" w:themeColor="text1"/>
          <w:sz w:val="24"/>
          <w:szCs w:val="24"/>
        </w:rPr>
        <w:t>Apersonamiento al</w:t>
      </w:r>
      <w:r w:rsidR="00935F21" w:rsidRPr="00935F21">
        <w:rPr>
          <w:color w:val="000000" w:themeColor="text1"/>
          <w:sz w:val="24"/>
          <w:szCs w:val="24"/>
        </w:rPr>
        <w:t xml:space="preserve"> </w:t>
      </w:r>
      <w:r w:rsidR="00935F21" w:rsidRPr="00935F21">
        <w:rPr>
          <w:b/>
          <w:color w:val="000000" w:themeColor="text1"/>
          <w:sz w:val="24"/>
          <w:szCs w:val="24"/>
        </w:rPr>
        <w:t>Recurso de Revocatoria con Apelación en subsidio e incidentes de nulidad absoluta concomitante y suspensión de actuaciones administrativas</w:t>
      </w:r>
      <w:r w:rsidR="00935F21" w:rsidRPr="00935F21">
        <w:rPr>
          <w:color w:val="000000" w:themeColor="text1"/>
          <w:sz w:val="24"/>
          <w:szCs w:val="24"/>
        </w:rPr>
        <w:t xml:space="preserve">”, interpuesto por </w:t>
      </w:r>
      <w:proofErr w:type="spellStart"/>
      <w:r w:rsidR="00E87D99">
        <w:rPr>
          <w:b/>
          <w:color w:val="000000" w:themeColor="text1"/>
          <w:sz w:val="24"/>
          <w:szCs w:val="24"/>
        </w:rPr>
        <w:t>LAPH</w:t>
      </w:r>
      <w:proofErr w:type="spellEnd"/>
      <w:r w:rsidR="00935F21" w:rsidRPr="00935F21">
        <w:rPr>
          <w:color w:val="000000" w:themeColor="text1"/>
          <w:sz w:val="24"/>
          <w:szCs w:val="24"/>
        </w:rPr>
        <w:t xml:space="preserve">, cédula de identidad número </w:t>
      </w:r>
      <w:r w:rsidR="00E87D99">
        <w:rPr>
          <w:color w:val="000000" w:themeColor="text1"/>
          <w:sz w:val="24"/>
          <w:szCs w:val="24"/>
        </w:rPr>
        <w:t>…</w:t>
      </w:r>
      <w:r w:rsidR="00935F21" w:rsidRPr="00935F21">
        <w:rPr>
          <w:color w:val="000000" w:themeColor="text1"/>
          <w:sz w:val="24"/>
          <w:szCs w:val="24"/>
        </w:rPr>
        <w:t xml:space="preserve">, en su condición de Albacea Provisional del Sucesorio de quien en vida fuera el señor </w:t>
      </w:r>
      <w:proofErr w:type="spellStart"/>
      <w:r w:rsidR="00E87D99">
        <w:rPr>
          <w:color w:val="000000" w:themeColor="text1"/>
          <w:sz w:val="24"/>
          <w:szCs w:val="24"/>
        </w:rPr>
        <w:t>JLPS</w:t>
      </w:r>
      <w:proofErr w:type="spellEnd"/>
      <w:r w:rsidR="00935F21" w:rsidRPr="00935F21">
        <w:rPr>
          <w:color w:val="000000" w:themeColor="text1"/>
          <w:sz w:val="24"/>
          <w:szCs w:val="24"/>
        </w:rPr>
        <w:t xml:space="preserve">, cédula </w:t>
      </w:r>
      <w:r w:rsidR="00E87D99">
        <w:rPr>
          <w:color w:val="000000" w:themeColor="text1"/>
          <w:sz w:val="24"/>
          <w:szCs w:val="24"/>
        </w:rPr>
        <w:t>….</w:t>
      </w:r>
      <w:r w:rsidR="00935F21" w:rsidRPr="00935F21">
        <w:rPr>
          <w:color w:val="000000" w:themeColor="text1"/>
          <w:sz w:val="24"/>
          <w:szCs w:val="24"/>
        </w:rPr>
        <w:t xml:space="preserve">; en contra del </w:t>
      </w:r>
      <w:r w:rsidR="00935F21" w:rsidRPr="00935F21">
        <w:rPr>
          <w:b/>
          <w:bCs/>
          <w:color w:val="000000" w:themeColor="text1"/>
          <w:sz w:val="24"/>
          <w:szCs w:val="24"/>
        </w:rPr>
        <w:t>Artículo 7.2 de la Sesión Ordinaria 40-2016 del 18 de agosto del 2016</w:t>
      </w:r>
      <w:r w:rsidR="00935F21" w:rsidRPr="00935F21">
        <w:rPr>
          <w:bCs/>
          <w:color w:val="000000" w:themeColor="text1"/>
          <w:sz w:val="24"/>
          <w:szCs w:val="24"/>
        </w:rPr>
        <w:t xml:space="preserve">, </w:t>
      </w:r>
      <w:r w:rsidR="00935F21" w:rsidRPr="00935F21">
        <w:rPr>
          <w:color w:val="000000" w:themeColor="text1"/>
          <w:sz w:val="24"/>
          <w:szCs w:val="24"/>
        </w:rPr>
        <w:t>celebrada por la Junta Directiva del Consejo de Transporte Público</w:t>
      </w:r>
      <w:r w:rsidRPr="00935F21">
        <w:rPr>
          <w:color w:val="000000" w:themeColor="text1"/>
          <w:sz w:val="24"/>
          <w:szCs w:val="24"/>
        </w:rPr>
        <w:t xml:space="preserve">, </w:t>
      </w:r>
      <w:r w:rsidR="00C94066">
        <w:rPr>
          <w:color w:val="000000" w:themeColor="text1"/>
          <w:sz w:val="24"/>
          <w:szCs w:val="24"/>
        </w:rPr>
        <w:t xml:space="preserve">y se ordena el archivo del caso. </w:t>
      </w:r>
      <w:r w:rsidR="00E36F55" w:rsidRPr="00935F21">
        <w:rPr>
          <w:b/>
          <w:color w:val="000000" w:themeColor="text1"/>
          <w:sz w:val="24"/>
          <w:szCs w:val="24"/>
        </w:rPr>
        <w:t>NOTIFÍ</w:t>
      </w:r>
      <w:r w:rsidR="00935F21" w:rsidRPr="00935F21">
        <w:rPr>
          <w:b/>
          <w:color w:val="000000" w:themeColor="text1"/>
          <w:sz w:val="24"/>
          <w:szCs w:val="24"/>
        </w:rPr>
        <w:t>QUESE.</w:t>
      </w:r>
      <w:r w:rsidR="00E36F55" w:rsidRPr="00935F21">
        <w:rPr>
          <w:b/>
          <w:color w:val="000000" w:themeColor="text1"/>
          <w:sz w:val="24"/>
          <w:szCs w:val="24"/>
        </w:rPr>
        <w:t>-</w:t>
      </w:r>
    </w:p>
    <w:p w:rsidR="00C94066" w:rsidRPr="00935F21" w:rsidRDefault="00C94066" w:rsidP="000530CB">
      <w:pPr>
        <w:spacing w:line="276" w:lineRule="auto"/>
        <w:jc w:val="both"/>
        <w:rPr>
          <w:color w:val="000000" w:themeColor="text1"/>
          <w:sz w:val="24"/>
          <w:szCs w:val="24"/>
        </w:rPr>
      </w:pPr>
    </w:p>
    <w:p w:rsidR="00EB6A49" w:rsidRPr="00935F21" w:rsidRDefault="00EB6A49" w:rsidP="000530CB">
      <w:pPr>
        <w:spacing w:line="276" w:lineRule="auto"/>
        <w:jc w:val="center"/>
        <w:rPr>
          <w:color w:val="000000" w:themeColor="text1"/>
          <w:sz w:val="24"/>
          <w:szCs w:val="24"/>
        </w:rPr>
      </w:pPr>
    </w:p>
    <w:p w:rsidR="008F1755" w:rsidRPr="00935F21" w:rsidRDefault="008F1755" w:rsidP="000530CB">
      <w:pPr>
        <w:spacing w:line="276" w:lineRule="auto"/>
        <w:jc w:val="center"/>
        <w:rPr>
          <w:color w:val="000000" w:themeColor="text1"/>
          <w:sz w:val="24"/>
          <w:szCs w:val="24"/>
        </w:rPr>
      </w:pPr>
    </w:p>
    <w:p w:rsidR="0067427E" w:rsidRPr="00935F21" w:rsidRDefault="0067427E" w:rsidP="000530CB">
      <w:pPr>
        <w:spacing w:line="276" w:lineRule="auto"/>
        <w:jc w:val="center"/>
        <w:rPr>
          <w:color w:val="000000" w:themeColor="text1"/>
          <w:sz w:val="24"/>
          <w:szCs w:val="24"/>
        </w:rPr>
      </w:pPr>
    </w:p>
    <w:p w:rsidR="00DD7219" w:rsidRPr="00935F21" w:rsidRDefault="00DD7219" w:rsidP="000530CB">
      <w:pPr>
        <w:spacing w:line="276" w:lineRule="auto"/>
        <w:jc w:val="center"/>
        <w:rPr>
          <w:color w:val="000000" w:themeColor="text1"/>
          <w:sz w:val="24"/>
          <w:szCs w:val="24"/>
        </w:rPr>
      </w:pPr>
      <w:r w:rsidRPr="00935F21">
        <w:rPr>
          <w:color w:val="000000" w:themeColor="text1"/>
          <w:sz w:val="24"/>
          <w:szCs w:val="24"/>
        </w:rPr>
        <w:t xml:space="preserve">Lic. Carlos Miguel </w:t>
      </w:r>
      <w:proofErr w:type="spellStart"/>
      <w:r w:rsidRPr="00935F21">
        <w:rPr>
          <w:color w:val="000000" w:themeColor="text1"/>
          <w:sz w:val="24"/>
          <w:szCs w:val="24"/>
        </w:rPr>
        <w:t>Portuguez</w:t>
      </w:r>
      <w:proofErr w:type="spellEnd"/>
      <w:r w:rsidRPr="00935F21">
        <w:rPr>
          <w:color w:val="000000" w:themeColor="text1"/>
          <w:sz w:val="24"/>
          <w:szCs w:val="24"/>
        </w:rPr>
        <w:t xml:space="preserve"> Méndez</w:t>
      </w:r>
    </w:p>
    <w:p w:rsidR="00DD7219" w:rsidRPr="00935F21" w:rsidRDefault="002F4F58" w:rsidP="000530CB">
      <w:pPr>
        <w:spacing w:line="276" w:lineRule="auto"/>
        <w:jc w:val="center"/>
        <w:rPr>
          <w:b/>
          <w:color w:val="000000" w:themeColor="text1"/>
          <w:sz w:val="24"/>
          <w:szCs w:val="24"/>
        </w:rPr>
      </w:pPr>
      <w:r w:rsidRPr="00935F21">
        <w:rPr>
          <w:b/>
          <w:color w:val="000000" w:themeColor="text1"/>
          <w:sz w:val="24"/>
          <w:szCs w:val="24"/>
        </w:rPr>
        <w:t>Presidente</w:t>
      </w:r>
    </w:p>
    <w:p w:rsidR="00390EDD" w:rsidRPr="00935F21" w:rsidRDefault="00390EDD" w:rsidP="000530CB">
      <w:pPr>
        <w:spacing w:line="276" w:lineRule="auto"/>
        <w:jc w:val="center"/>
        <w:rPr>
          <w:color w:val="000000" w:themeColor="text1"/>
          <w:sz w:val="24"/>
          <w:szCs w:val="24"/>
        </w:rPr>
      </w:pPr>
    </w:p>
    <w:p w:rsidR="00DD7219" w:rsidRPr="00935F21" w:rsidRDefault="00DD7219" w:rsidP="000530CB">
      <w:pPr>
        <w:spacing w:line="276" w:lineRule="auto"/>
        <w:jc w:val="center"/>
        <w:rPr>
          <w:color w:val="000000" w:themeColor="text1"/>
          <w:sz w:val="24"/>
          <w:szCs w:val="24"/>
        </w:rPr>
      </w:pPr>
      <w:r w:rsidRPr="00935F21">
        <w:rPr>
          <w:color w:val="000000" w:themeColor="text1"/>
          <w:sz w:val="24"/>
          <w:szCs w:val="24"/>
        </w:rPr>
        <w:t xml:space="preserve">Licda. Marta Luz Pérez Peláez     </w:t>
      </w:r>
      <w:r w:rsidRPr="00935F21">
        <w:rPr>
          <w:color w:val="000000" w:themeColor="text1"/>
          <w:sz w:val="24"/>
          <w:szCs w:val="24"/>
        </w:rPr>
        <w:tab/>
      </w:r>
      <w:r w:rsidRPr="00935F21">
        <w:rPr>
          <w:color w:val="000000" w:themeColor="text1"/>
          <w:sz w:val="24"/>
          <w:szCs w:val="24"/>
        </w:rPr>
        <w:tab/>
        <w:t xml:space="preserve">          Lic. Mario Quesada Aguirre</w:t>
      </w:r>
    </w:p>
    <w:p w:rsidR="00C75C95" w:rsidRPr="00935F21" w:rsidRDefault="002F4F58" w:rsidP="000530CB">
      <w:pPr>
        <w:spacing w:line="276" w:lineRule="auto"/>
        <w:jc w:val="center"/>
        <w:rPr>
          <w:b/>
          <w:color w:val="000000" w:themeColor="text1"/>
          <w:sz w:val="24"/>
          <w:szCs w:val="24"/>
        </w:rPr>
      </w:pPr>
      <w:r w:rsidRPr="00935F21">
        <w:rPr>
          <w:b/>
          <w:color w:val="000000" w:themeColor="text1"/>
          <w:sz w:val="24"/>
          <w:szCs w:val="24"/>
        </w:rPr>
        <w:t>Juez</w:t>
      </w:r>
      <w:r>
        <w:rPr>
          <w:b/>
          <w:color w:val="000000" w:themeColor="text1"/>
          <w:sz w:val="24"/>
          <w:szCs w:val="24"/>
        </w:rPr>
        <w:t>a</w:t>
      </w:r>
      <w:r w:rsidRPr="00935F21">
        <w:rPr>
          <w:b/>
          <w:color w:val="000000" w:themeColor="text1"/>
          <w:sz w:val="24"/>
          <w:szCs w:val="24"/>
        </w:rPr>
        <w:tab/>
      </w:r>
      <w:r w:rsidRPr="00935F21">
        <w:rPr>
          <w:b/>
          <w:color w:val="000000" w:themeColor="text1"/>
          <w:sz w:val="24"/>
          <w:szCs w:val="24"/>
        </w:rPr>
        <w:tab/>
      </w:r>
      <w:r w:rsidRPr="00935F21">
        <w:rPr>
          <w:b/>
          <w:color w:val="000000" w:themeColor="text1"/>
          <w:sz w:val="24"/>
          <w:szCs w:val="24"/>
        </w:rPr>
        <w:tab/>
        <w:t xml:space="preserve">     </w:t>
      </w:r>
      <w:r w:rsidRPr="00935F21">
        <w:rPr>
          <w:b/>
          <w:color w:val="000000" w:themeColor="text1"/>
          <w:sz w:val="24"/>
          <w:szCs w:val="24"/>
        </w:rPr>
        <w:tab/>
      </w:r>
      <w:r w:rsidRPr="00935F21">
        <w:rPr>
          <w:b/>
          <w:color w:val="000000" w:themeColor="text1"/>
          <w:sz w:val="24"/>
          <w:szCs w:val="24"/>
        </w:rPr>
        <w:tab/>
      </w:r>
      <w:r w:rsidRPr="00935F21">
        <w:rPr>
          <w:b/>
          <w:color w:val="000000" w:themeColor="text1"/>
          <w:sz w:val="24"/>
          <w:szCs w:val="24"/>
        </w:rPr>
        <w:tab/>
      </w:r>
      <w:r w:rsidRPr="00935F21">
        <w:rPr>
          <w:b/>
          <w:color w:val="000000" w:themeColor="text1"/>
          <w:sz w:val="24"/>
          <w:szCs w:val="24"/>
        </w:rPr>
        <w:tab/>
        <w:t xml:space="preserve">         Juez</w:t>
      </w:r>
    </w:p>
    <w:sectPr w:rsidR="00C75C95" w:rsidRPr="00935F21" w:rsidSect="00E528CC">
      <w:footerReference w:type="even" r:id="rId8"/>
      <w:footerReference w:type="default" r:id="rId9"/>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0C49" w:rsidRDefault="00D20C49">
      <w:r>
        <w:separator/>
      </w:r>
    </w:p>
  </w:endnote>
  <w:endnote w:type="continuationSeparator" w:id="0">
    <w:p w:rsidR="00D20C49" w:rsidRDefault="00D20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E2B" w:rsidRDefault="008D4EEC" w:rsidP="0015280B">
    <w:pPr>
      <w:pStyle w:val="Piedepgina"/>
      <w:framePr w:wrap="around" w:vAnchor="text" w:hAnchor="margin" w:xAlign="right" w:y="1"/>
      <w:rPr>
        <w:rStyle w:val="Nmerodepgina"/>
      </w:rPr>
    </w:pPr>
    <w:r>
      <w:rPr>
        <w:rStyle w:val="Nmerodepgina"/>
      </w:rPr>
      <w:fldChar w:fldCharType="begin"/>
    </w:r>
    <w:r w:rsidR="00E51E2B">
      <w:rPr>
        <w:rStyle w:val="Nmerodepgina"/>
      </w:rPr>
      <w:instrText xml:space="preserve">PAGE  </w:instrText>
    </w:r>
    <w:r>
      <w:rPr>
        <w:rStyle w:val="Nmerodepgina"/>
      </w:rPr>
      <w:fldChar w:fldCharType="end"/>
    </w:r>
  </w:p>
  <w:p w:rsidR="00E51E2B" w:rsidRDefault="00E51E2B" w:rsidP="0015280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E2B" w:rsidRDefault="00E51E2B" w:rsidP="00A86F79">
    <w:pPr>
      <w:pStyle w:val="Piedepgina"/>
      <w:ind w:right="360"/>
      <w:jc w:val="right"/>
      <w:rPr>
        <w:b/>
      </w:rPr>
    </w:pPr>
  </w:p>
  <w:p w:rsidR="00E87D99" w:rsidRPr="00296656" w:rsidRDefault="00E87D99" w:rsidP="00E87D99">
    <w:pPr>
      <w:pStyle w:val="Piedepgina"/>
      <w:framePr w:w="445" w:wrap="around" w:vAnchor="text" w:hAnchor="page" w:x="11682" w:y="637"/>
      <w:jc w:val="right"/>
      <w:rPr>
        <w:rStyle w:val="Nmerodepgina"/>
      </w:rPr>
    </w:pPr>
  </w:p>
  <w:p w:rsidR="00A86F79" w:rsidRPr="004705B3" w:rsidRDefault="00A86F79" w:rsidP="00A86F79">
    <w:pPr>
      <w:pStyle w:val="Piedepgina"/>
      <w:ind w:right="360"/>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0C49" w:rsidRDefault="00D20C49">
      <w:r>
        <w:separator/>
      </w:r>
    </w:p>
  </w:footnote>
  <w:footnote w:type="continuationSeparator" w:id="0">
    <w:p w:rsidR="00D20C49" w:rsidRDefault="00D20C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27B9C"/>
    <w:multiLevelType w:val="singleLevel"/>
    <w:tmpl w:val="2C82D0C0"/>
    <w:lvl w:ilvl="0">
      <w:start w:val="2"/>
      <w:numFmt w:val="decimal"/>
      <w:lvlText w:val="%1.-"/>
      <w:lvlJc w:val="left"/>
      <w:pPr>
        <w:tabs>
          <w:tab w:val="num" w:pos="504"/>
        </w:tabs>
        <w:ind w:left="72"/>
      </w:pPr>
      <w:rPr>
        <w:b/>
        <w:snapToGrid/>
        <w:spacing w:val="1"/>
        <w:sz w:val="20"/>
        <w:szCs w:val="20"/>
      </w:rPr>
    </w:lvl>
  </w:abstractNum>
  <w:abstractNum w:abstractNumId="1" w15:restartNumberingAfterBreak="0">
    <w:nsid w:val="02B6291E"/>
    <w:multiLevelType w:val="multilevel"/>
    <w:tmpl w:val="508EB210"/>
    <w:lvl w:ilvl="0">
      <w:start w:val="10"/>
      <w:numFmt w:val="decimal"/>
      <w:lvlText w:val="%1."/>
      <w:lvlJc w:val="left"/>
      <w:pPr>
        <w:ind w:left="420" w:hanging="420"/>
      </w:pPr>
      <w:rPr>
        <w:rFonts w:hint="default"/>
        <w:b/>
      </w:rPr>
    </w:lvl>
    <w:lvl w:ilvl="1">
      <w:start w:val="3"/>
      <w:numFmt w:val="decimal"/>
      <w:lvlText w:val="%1.%2-"/>
      <w:lvlJc w:val="left"/>
      <w:pPr>
        <w:ind w:left="1271" w:hanging="42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248" w:hanging="1440"/>
      </w:pPr>
      <w:rPr>
        <w:rFonts w:hint="default"/>
        <w:b/>
      </w:rPr>
    </w:lvl>
  </w:abstractNum>
  <w:abstractNum w:abstractNumId="2" w15:restartNumberingAfterBreak="0">
    <w:nsid w:val="03C229BD"/>
    <w:multiLevelType w:val="singleLevel"/>
    <w:tmpl w:val="46EF4228"/>
    <w:lvl w:ilvl="0">
      <w:start w:val="1"/>
      <w:numFmt w:val="decimal"/>
      <w:lvlText w:val="%1)-"/>
      <w:lvlJc w:val="left"/>
      <w:pPr>
        <w:tabs>
          <w:tab w:val="num" w:pos="360"/>
        </w:tabs>
        <w:ind w:left="144"/>
      </w:pPr>
      <w:rPr>
        <w:rFonts w:cs="Times New Roman"/>
        <w:snapToGrid/>
        <w:spacing w:val="1"/>
        <w:sz w:val="24"/>
        <w:szCs w:val="24"/>
      </w:rPr>
    </w:lvl>
  </w:abstractNum>
  <w:abstractNum w:abstractNumId="3" w15:restartNumberingAfterBreak="0">
    <w:nsid w:val="052AC41C"/>
    <w:multiLevelType w:val="singleLevel"/>
    <w:tmpl w:val="6EB4FB2D"/>
    <w:lvl w:ilvl="0">
      <w:start w:val="1"/>
      <w:numFmt w:val="upperRoman"/>
      <w:lvlText w:val="%1.-"/>
      <w:lvlJc w:val="left"/>
      <w:pPr>
        <w:tabs>
          <w:tab w:val="num" w:pos="792"/>
        </w:tabs>
      </w:pPr>
      <w:rPr>
        <w:snapToGrid/>
        <w:spacing w:val="8"/>
        <w:sz w:val="25"/>
        <w:szCs w:val="25"/>
      </w:rPr>
    </w:lvl>
  </w:abstractNum>
  <w:abstractNum w:abstractNumId="4" w15:restartNumberingAfterBreak="0">
    <w:nsid w:val="055A3AF6"/>
    <w:multiLevelType w:val="singleLevel"/>
    <w:tmpl w:val="769A8D7C"/>
    <w:lvl w:ilvl="0">
      <w:start w:val="1"/>
      <w:numFmt w:val="lowerLetter"/>
      <w:lvlText w:val="%1)"/>
      <w:lvlJc w:val="left"/>
      <w:pPr>
        <w:tabs>
          <w:tab w:val="num" w:pos="216"/>
        </w:tabs>
        <w:ind w:left="360" w:firstLine="360"/>
      </w:pPr>
      <w:rPr>
        <w:rFonts w:ascii="Verdana" w:hAnsi="Verdana" w:cs="Verdana"/>
        <w:snapToGrid/>
        <w:spacing w:val="-1"/>
        <w:sz w:val="15"/>
        <w:szCs w:val="15"/>
      </w:rPr>
    </w:lvl>
  </w:abstractNum>
  <w:abstractNum w:abstractNumId="5" w15:restartNumberingAfterBreak="0">
    <w:nsid w:val="055D8761"/>
    <w:multiLevelType w:val="singleLevel"/>
    <w:tmpl w:val="092776C7"/>
    <w:lvl w:ilvl="0">
      <w:start w:val="1"/>
      <w:numFmt w:val="lowerLetter"/>
      <w:lvlText w:val="%1)"/>
      <w:lvlJc w:val="left"/>
      <w:pPr>
        <w:tabs>
          <w:tab w:val="num" w:pos="288"/>
        </w:tabs>
        <w:ind w:left="360" w:firstLine="360"/>
      </w:pPr>
      <w:rPr>
        <w:rFonts w:ascii="Verdana" w:hAnsi="Verdana" w:cs="Verdana"/>
        <w:snapToGrid/>
        <w:spacing w:val="7"/>
        <w:sz w:val="14"/>
        <w:szCs w:val="14"/>
      </w:rPr>
    </w:lvl>
  </w:abstractNum>
  <w:abstractNum w:abstractNumId="6" w15:restartNumberingAfterBreak="0">
    <w:nsid w:val="06CD6E6E"/>
    <w:multiLevelType w:val="singleLevel"/>
    <w:tmpl w:val="7D64ABA9"/>
    <w:lvl w:ilvl="0">
      <w:start w:val="2"/>
      <w:numFmt w:val="decimal"/>
      <w:lvlText w:val="%1.-"/>
      <w:lvlJc w:val="left"/>
      <w:pPr>
        <w:tabs>
          <w:tab w:val="num" w:pos="432"/>
        </w:tabs>
      </w:pPr>
      <w:rPr>
        <w:snapToGrid/>
        <w:sz w:val="28"/>
        <w:szCs w:val="28"/>
      </w:rPr>
    </w:lvl>
  </w:abstractNum>
  <w:abstractNum w:abstractNumId="7" w15:restartNumberingAfterBreak="0">
    <w:nsid w:val="07411B7C"/>
    <w:multiLevelType w:val="singleLevel"/>
    <w:tmpl w:val="83EA17F0"/>
    <w:lvl w:ilvl="0">
      <w:start w:val="6"/>
      <w:numFmt w:val="decimal"/>
      <w:lvlText w:val="%1.-"/>
      <w:lvlJc w:val="left"/>
      <w:pPr>
        <w:tabs>
          <w:tab w:val="num" w:pos="720"/>
        </w:tabs>
      </w:pPr>
      <w:rPr>
        <w:snapToGrid/>
        <w:spacing w:val="4"/>
        <w:sz w:val="20"/>
        <w:szCs w:val="20"/>
      </w:rPr>
    </w:lvl>
  </w:abstractNum>
  <w:abstractNum w:abstractNumId="8" w15:restartNumberingAfterBreak="0">
    <w:nsid w:val="07420474"/>
    <w:multiLevelType w:val="singleLevel"/>
    <w:tmpl w:val="7A01B348"/>
    <w:lvl w:ilvl="0">
      <w:start w:val="1"/>
      <w:numFmt w:val="lowerLetter"/>
      <w:lvlText w:val="%1)"/>
      <w:lvlJc w:val="left"/>
      <w:pPr>
        <w:tabs>
          <w:tab w:val="num" w:pos="216"/>
        </w:tabs>
        <w:ind w:left="360" w:firstLine="360"/>
      </w:pPr>
      <w:rPr>
        <w:rFonts w:ascii="Verdana" w:hAnsi="Verdana" w:cs="Verdana"/>
        <w:snapToGrid/>
        <w:sz w:val="15"/>
        <w:szCs w:val="15"/>
      </w:rPr>
    </w:lvl>
  </w:abstractNum>
  <w:abstractNum w:abstractNumId="9" w15:restartNumberingAfterBreak="0">
    <w:nsid w:val="07C53A26"/>
    <w:multiLevelType w:val="singleLevel"/>
    <w:tmpl w:val="7DD6EA0A"/>
    <w:lvl w:ilvl="0">
      <w:start w:val="2"/>
      <w:numFmt w:val="decimal"/>
      <w:lvlText w:val="%1.-"/>
      <w:lvlJc w:val="left"/>
      <w:pPr>
        <w:tabs>
          <w:tab w:val="num" w:pos="576"/>
        </w:tabs>
        <w:ind w:left="72"/>
      </w:pPr>
      <w:rPr>
        <w:b/>
        <w:snapToGrid/>
        <w:sz w:val="20"/>
        <w:szCs w:val="20"/>
      </w:rPr>
    </w:lvl>
  </w:abstractNum>
  <w:abstractNum w:abstractNumId="10" w15:restartNumberingAfterBreak="0">
    <w:nsid w:val="192B4903"/>
    <w:multiLevelType w:val="hybridMultilevel"/>
    <w:tmpl w:val="C9A09A74"/>
    <w:lvl w:ilvl="0" w:tplc="C1741704">
      <w:start w:val="1"/>
      <w:numFmt w:val="decimal"/>
      <w:lvlText w:val="%1."/>
      <w:lvlJc w:val="left"/>
      <w:pPr>
        <w:tabs>
          <w:tab w:val="num" w:pos="681"/>
        </w:tabs>
        <w:ind w:left="965" w:hanging="397"/>
      </w:pPr>
      <w:rPr>
        <w:rFonts w:ascii="Times New Roman" w:hAnsi="Times New Roman" w:cs="Times New Roman" w:hint="default"/>
        <w:b/>
        <w:i w:val="0"/>
        <w:color w:val="000000" w:themeColor="text1"/>
        <w:sz w:val="20"/>
        <w:szCs w:val="20"/>
      </w:rPr>
    </w:lvl>
    <w:lvl w:ilvl="1" w:tplc="57DCF2DA">
      <w:start w:val="1"/>
      <w:numFmt w:val="bullet"/>
      <w:lvlText w:val=""/>
      <w:lvlJc w:val="left"/>
      <w:pPr>
        <w:tabs>
          <w:tab w:val="num" w:pos="1364"/>
        </w:tabs>
        <w:ind w:left="1364" w:hanging="284"/>
      </w:pPr>
      <w:rPr>
        <w:rFonts w:ascii="Symbol" w:hAnsi="Symbol" w:hint="default"/>
        <w:b/>
        <w:i w:val="0"/>
        <w:sz w:val="22"/>
        <w:szCs w:val="22"/>
      </w:rPr>
    </w:lvl>
    <w:lvl w:ilvl="2" w:tplc="E8D6FF92">
      <w:start w:val="10"/>
      <w:numFmt w:val="decimal"/>
      <w:lvlText w:val="%3."/>
      <w:lvlJc w:val="left"/>
      <w:pPr>
        <w:tabs>
          <w:tab w:val="num" w:pos="2264"/>
        </w:tabs>
        <w:ind w:left="2207" w:hanging="227"/>
      </w:pPr>
      <w:rPr>
        <w:rFonts w:ascii="Arial" w:hAnsi="Arial" w:hint="default"/>
        <w:b/>
        <w:i w:val="0"/>
        <w:sz w:val="22"/>
        <w:szCs w:val="22"/>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1C3F5ABB"/>
    <w:multiLevelType w:val="hybridMultilevel"/>
    <w:tmpl w:val="97E487C2"/>
    <w:lvl w:ilvl="0" w:tplc="4272817A">
      <w:start w:val="2"/>
      <w:numFmt w:val="decimal"/>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12" w15:restartNumberingAfterBreak="0">
    <w:nsid w:val="21A9047F"/>
    <w:multiLevelType w:val="hybridMultilevel"/>
    <w:tmpl w:val="6B0E6252"/>
    <w:lvl w:ilvl="0" w:tplc="283CF71A">
      <w:start w:val="1"/>
      <w:numFmt w:val="upperRoman"/>
      <w:lvlText w:val="%1."/>
      <w:lvlJc w:val="left"/>
      <w:pPr>
        <w:ind w:left="1080" w:hanging="720"/>
      </w:pPr>
      <w:rPr>
        <w:rFonts w:hint="default"/>
        <w:b/>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26DD23A6"/>
    <w:multiLevelType w:val="multilevel"/>
    <w:tmpl w:val="A32C63E6"/>
    <w:lvl w:ilvl="0">
      <w:start w:val="1"/>
      <w:numFmt w:val="decimal"/>
      <w:lvlText w:val="%1."/>
      <w:lvlJc w:val="left"/>
      <w:pPr>
        <w:ind w:left="360" w:hanging="360"/>
      </w:pPr>
      <w:rPr>
        <w:rFonts w:hint="default"/>
        <w:b/>
        <w:color w:val="000000" w:themeColor="text1"/>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286C7791"/>
    <w:multiLevelType w:val="hybridMultilevel"/>
    <w:tmpl w:val="9C54E904"/>
    <w:lvl w:ilvl="0" w:tplc="5A7C991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9D226C1"/>
    <w:multiLevelType w:val="hybridMultilevel"/>
    <w:tmpl w:val="1A8E1A7C"/>
    <w:lvl w:ilvl="0" w:tplc="57B0586E">
      <w:start w:val="4"/>
      <w:numFmt w:val="decimal"/>
      <w:lvlText w:val="%1."/>
      <w:lvlJc w:val="left"/>
      <w:pPr>
        <w:tabs>
          <w:tab w:val="num" w:pos="284"/>
        </w:tabs>
        <w:ind w:left="284" w:hanging="284"/>
      </w:pPr>
      <w:rPr>
        <w:rFonts w:ascii="Palatino Linotype" w:hAnsi="Palatino Linotype" w:hint="default"/>
        <w:b/>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341B394A"/>
    <w:multiLevelType w:val="hybridMultilevel"/>
    <w:tmpl w:val="EA349228"/>
    <w:lvl w:ilvl="0" w:tplc="B7000A98">
      <w:start w:val="1"/>
      <w:numFmt w:val="decimal"/>
      <w:lvlText w:val="%1)"/>
      <w:lvlJc w:val="left"/>
      <w:pPr>
        <w:ind w:left="792" w:hanging="360"/>
      </w:pPr>
      <w:rPr>
        <w:rFonts w:ascii="Times New Roman" w:eastAsiaTheme="minorEastAsia" w:hAnsi="Times New Roman" w:cs="Times New Roman"/>
        <w:b w:val="0"/>
        <w:color w:val="000000" w:themeColor="text1"/>
      </w:rPr>
    </w:lvl>
    <w:lvl w:ilvl="1" w:tplc="140A0019" w:tentative="1">
      <w:start w:val="1"/>
      <w:numFmt w:val="lowerLetter"/>
      <w:lvlText w:val="%2."/>
      <w:lvlJc w:val="left"/>
      <w:pPr>
        <w:ind w:left="1512" w:hanging="360"/>
      </w:pPr>
    </w:lvl>
    <w:lvl w:ilvl="2" w:tplc="140A001B" w:tentative="1">
      <w:start w:val="1"/>
      <w:numFmt w:val="lowerRoman"/>
      <w:lvlText w:val="%3."/>
      <w:lvlJc w:val="right"/>
      <w:pPr>
        <w:ind w:left="2232" w:hanging="180"/>
      </w:pPr>
    </w:lvl>
    <w:lvl w:ilvl="3" w:tplc="140A000F" w:tentative="1">
      <w:start w:val="1"/>
      <w:numFmt w:val="decimal"/>
      <w:lvlText w:val="%4."/>
      <w:lvlJc w:val="left"/>
      <w:pPr>
        <w:ind w:left="2952" w:hanging="360"/>
      </w:pPr>
    </w:lvl>
    <w:lvl w:ilvl="4" w:tplc="140A0019" w:tentative="1">
      <w:start w:val="1"/>
      <w:numFmt w:val="lowerLetter"/>
      <w:lvlText w:val="%5."/>
      <w:lvlJc w:val="left"/>
      <w:pPr>
        <w:ind w:left="3672" w:hanging="360"/>
      </w:pPr>
    </w:lvl>
    <w:lvl w:ilvl="5" w:tplc="140A001B" w:tentative="1">
      <w:start w:val="1"/>
      <w:numFmt w:val="lowerRoman"/>
      <w:lvlText w:val="%6."/>
      <w:lvlJc w:val="right"/>
      <w:pPr>
        <w:ind w:left="4392" w:hanging="180"/>
      </w:pPr>
    </w:lvl>
    <w:lvl w:ilvl="6" w:tplc="140A000F" w:tentative="1">
      <w:start w:val="1"/>
      <w:numFmt w:val="decimal"/>
      <w:lvlText w:val="%7."/>
      <w:lvlJc w:val="left"/>
      <w:pPr>
        <w:ind w:left="5112" w:hanging="360"/>
      </w:pPr>
    </w:lvl>
    <w:lvl w:ilvl="7" w:tplc="140A0019" w:tentative="1">
      <w:start w:val="1"/>
      <w:numFmt w:val="lowerLetter"/>
      <w:lvlText w:val="%8."/>
      <w:lvlJc w:val="left"/>
      <w:pPr>
        <w:ind w:left="5832" w:hanging="360"/>
      </w:pPr>
    </w:lvl>
    <w:lvl w:ilvl="8" w:tplc="140A001B" w:tentative="1">
      <w:start w:val="1"/>
      <w:numFmt w:val="lowerRoman"/>
      <w:lvlText w:val="%9."/>
      <w:lvlJc w:val="right"/>
      <w:pPr>
        <w:ind w:left="6552" w:hanging="180"/>
      </w:pPr>
    </w:lvl>
  </w:abstractNum>
  <w:abstractNum w:abstractNumId="17" w15:restartNumberingAfterBreak="0">
    <w:nsid w:val="34AA1B36"/>
    <w:multiLevelType w:val="hybridMultilevel"/>
    <w:tmpl w:val="9B0A4346"/>
    <w:lvl w:ilvl="0" w:tplc="AEEC2938">
      <w:start w:val="1"/>
      <w:numFmt w:val="decimal"/>
      <w:lvlText w:val="%1."/>
      <w:lvlJc w:val="left"/>
      <w:pPr>
        <w:tabs>
          <w:tab w:val="num" w:pos="1080"/>
        </w:tabs>
        <w:ind w:left="1080" w:hanging="36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8" w15:restartNumberingAfterBreak="0">
    <w:nsid w:val="384C73D0"/>
    <w:multiLevelType w:val="hybridMultilevel"/>
    <w:tmpl w:val="6F7A1D8E"/>
    <w:lvl w:ilvl="0" w:tplc="3E8A9CA2">
      <w:start w:val="1"/>
      <w:numFmt w:val="low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3AE0741E"/>
    <w:multiLevelType w:val="hybridMultilevel"/>
    <w:tmpl w:val="5164D246"/>
    <w:lvl w:ilvl="0" w:tplc="691CB6B8">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3FAE2622"/>
    <w:multiLevelType w:val="hybridMultilevel"/>
    <w:tmpl w:val="6E12081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1977469"/>
    <w:multiLevelType w:val="hybridMultilevel"/>
    <w:tmpl w:val="CF4AF6C6"/>
    <w:lvl w:ilvl="0" w:tplc="11DED834">
      <w:start w:val="1"/>
      <w:numFmt w:val="decimal"/>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22" w15:restartNumberingAfterBreak="0">
    <w:nsid w:val="45D36C99"/>
    <w:multiLevelType w:val="hybridMultilevel"/>
    <w:tmpl w:val="36826C60"/>
    <w:lvl w:ilvl="0" w:tplc="7B20E5EC">
      <w:start w:val="1"/>
      <w:numFmt w:val="decimal"/>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23" w15:restartNumberingAfterBreak="0">
    <w:nsid w:val="515D2B07"/>
    <w:multiLevelType w:val="hybridMultilevel"/>
    <w:tmpl w:val="C9A09A74"/>
    <w:lvl w:ilvl="0" w:tplc="C1741704">
      <w:start w:val="1"/>
      <w:numFmt w:val="decimal"/>
      <w:lvlText w:val="%1."/>
      <w:lvlJc w:val="left"/>
      <w:pPr>
        <w:tabs>
          <w:tab w:val="num" w:pos="681"/>
        </w:tabs>
        <w:ind w:left="965" w:hanging="397"/>
      </w:pPr>
      <w:rPr>
        <w:rFonts w:ascii="Times New Roman" w:hAnsi="Times New Roman" w:cs="Times New Roman" w:hint="default"/>
        <w:b/>
        <w:i w:val="0"/>
        <w:color w:val="000000" w:themeColor="text1"/>
        <w:sz w:val="20"/>
        <w:szCs w:val="20"/>
      </w:rPr>
    </w:lvl>
    <w:lvl w:ilvl="1" w:tplc="57DCF2DA">
      <w:start w:val="1"/>
      <w:numFmt w:val="bullet"/>
      <w:lvlText w:val=""/>
      <w:lvlJc w:val="left"/>
      <w:pPr>
        <w:tabs>
          <w:tab w:val="num" w:pos="1364"/>
        </w:tabs>
        <w:ind w:left="1364" w:hanging="284"/>
      </w:pPr>
      <w:rPr>
        <w:rFonts w:ascii="Symbol" w:hAnsi="Symbol" w:hint="default"/>
        <w:b/>
        <w:i w:val="0"/>
        <w:sz w:val="22"/>
        <w:szCs w:val="22"/>
      </w:rPr>
    </w:lvl>
    <w:lvl w:ilvl="2" w:tplc="E8D6FF92">
      <w:start w:val="10"/>
      <w:numFmt w:val="decimal"/>
      <w:lvlText w:val="%3."/>
      <w:lvlJc w:val="left"/>
      <w:pPr>
        <w:tabs>
          <w:tab w:val="num" w:pos="2264"/>
        </w:tabs>
        <w:ind w:left="2207" w:hanging="227"/>
      </w:pPr>
      <w:rPr>
        <w:rFonts w:ascii="Arial" w:hAnsi="Arial" w:hint="default"/>
        <w:b/>
        <w:i w:val="0"/>
        <w:sz w:val="22"/>
        <w:szCs w:val="22"/>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54172BE1"/>
    <w:multiLevelType w:val="hybridMultilevel"/>
    <w:tmpl w:val="48AC85E4"/>
    <w:lvl w:ilvl="0" w:tplc="C96E35A0">
      <w:start w:val="1"/>
      <w:numFmt w:val="ordinalText"/>
      <w:lvlText w:val="%1."/>
      <w:lvlJc w:val="left"/>
      <w:pPr>
        <w:ind w:left="360" w:hanging="360"/>
      </w:pPr>
      <w:rPr>
        <w:rFonts w:cs="Times New Roman" w:hint="default"/>
        <w:b/>
        <w:i w:val="0"/>
        <w:caps w:val="0"/>
        <w:strike w:val="0"/>
        <w:dstrike w:val="0"/>
        <w:outline w:val="0"/>
        <w:shadow w:val="0"/>
        <w:emboss w:val="0"/>
        <w:imprint w:val="0"/>
        <w:vanish w:val="0"/>
        <w:sz w:val="24"/>
        <w:vertAlign w:val="baseline"/>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5" w15:restartNumberingAfterBreak="0">
    <w:nsid w:val="60EB528B"/>
    <w:multiLevelType w:val="hybridMultilevel"/>
    <w:tmpl w:val="49FA866E"/>
    <w:lvl w:ilvl="0" w:tplc="4B069922">
      <w:start w:val="1"/>
      <w:numFmt w:val="decimal"/>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6" w15:restartNumberingAfterBreak="0">
    <w:nsid w:val="64252C63"/>
    <w:multiLevelType w:val="hybridMultilevel"/>
    <w:tmpl w:val="191821A8"/>
    <w:lvl w:ilvl="0" w:tplc="8D14BC0C">
      <w:start w:val="2"/>
      <w:numFmt w:val="decimal"/>
      <w:lvlText w:val="%1."/>
      <w:lvlJc w:val="left"/>
      <w:pPr>
        <w:ind w:left="360" w:hanging="360"/>
      </w:pPr>
      <w:rPr>
        <w:rFonts w:hint="default"/>
        <w:b w:val="0"/>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7" w15:restartNumberingAfterBreak="0">
    <w:nsid w:val="6C106715"/>
    <w:multiLevelType w:val="hybridMultilevel"/>
    <w:tmpl w:val="4CEAFEA2"/>
    <w:lvl w:ilvl="0" w:tplc="9C90E5C2">
      <w:start w:val="2"/>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8" w15:restartNumberingAfterBreak="0">
    <w:nsid w:val="7B9F6118"/>
    <w:multiLevelType w:val="hybridMultilevel"/>
    <w:tmpl w:val="46D24EFA"/>
    <w:lvl w:ilvl="0" w:tplc="66BA4420">
      <w:start w:val="1"/>
      <w:numFmt w:val="decimal"/>
      <w:lvlText w:val="%1."/>
      <w:lvlJc w:val="left"/>
      <w:pPr>
        <w:tabs>
          <w:tab w:val="num" w:pos="720"/>
        </w:tabs>
        <w:ind w:left="720" w:hanging="360"/>
      </w:pPr>
      <w:rPr>
        <w:b/>
        <w:color w:val="000000" w:themeColor="text1"/>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7"/>
  </w:num>
  <w:num w:numId="2">
    <w:abstractNumId w:val="15"/>
  </w:num>
  <w:num w:numId="3">
    <w:abstractNumId w:val="10"/>
  </w:num>
  <w:num w:numId="4">
    <w:abstractNumId w:val="12"/>
  </w:num>
  <w:num w:numId="5">
    <w:abstractNumId w:val="24"/>
  </w:num>
  <w:num w:numId="6">
    <w:abstractNumId w:val="28"/>
  </w:num>
  <w:num w:numId="7">
    <w:abstractNumId w:val="23"/>
  </w:num>
  <w:num w:numId="8">
    <w:abstractNumId w:val="19"/>
  </w:num>
  <w:num w:numId="9">
    <w:abstractNumId w:val="13"/>
  </w:num>
  <w:num w:numId="10">
    <w:abstractNumId w:val="26"/>
  </w:num>
  <w:num w:numId="11">
    <w:abstractNumId w:val="2"/>
  </w:num>
  <w:num w:numId="12">
    <w:abstractNumId w:val="16"/>
  </w:num>
  <w:num w:numId="13">
    <w:abstractNumId w:val="18"/>
  </w:num>
  <w:num w:numId="14">
    <w:abstractNumId w:val="22"/>
  </w:num>
  <w:num w:numId="15">
    <w:abstractNumId w:val="25"/>
  </w:num>
  <w:num w:numId="16">
    <w:abstractNumId w:val="20"/>
  </w:num>
  <w:num w:numId="17">
    <w:abstractNumId w:val="14"/>
  </w:num>
  <w:num w:numId="18">
    <w:abstractNumId w:val="27"/>
  </w:num>
  <w:num w:numId="19">
    <w:abstractNumId w:val="21"/>
  </w:num>
  <w:num w:numId="20">
    <w:abstractNumId w:val="11"/>
  </w:num>
  <w:num w:numId="21">
    <w:abstractNumId w:val="5"/>
  </w:num>
  <w:num w:numId="22">
    <w:abstractNumId w:val="4"/>
  </w:num>
  <w:num w:numId="23">
    <w:abstractNumId w:val="4"/>
    <w:lvlOverride w:ilvl="0">
      <w:lvl w:ilvl="0">
        <w:numFmt w:val="lowerLetter"/>
        <w:lvlText w:val="%1)"/>
        <w:lvlJc w:val="left"/>
        <w:pPr>
          <w:tabs>
            <w:tab w:val="num" w:pos="216"/>
          </w:tabs>
          <w:ind w:left="360" w:firstLine="360"/>
        </w:pPr>
        <w:rPr>
          <w:rFonts w:ascii="Verdana" w:hAnsi="Verdana" w:cs="Verdana"/>
          <w:b/>
          <w:bCs/>
          <w:snapToGrid/>
          <w:spacing w:val="2"/>
          <w:sz w:val="15"/>
          <w:szCs w:val="15"/>
          <w:u w:val="none"/>
        </w:rPr>
      </w:lvl>
    </w:lvlOverride>
  </w:num>
  <w:num w:numId="24">
    <w:abstractNumId w:val="8"/>
  </w:num>
  <w:num w:numId="25">
    <w:abstractNumId w:val="8"/>
    <w:lvlOverride w:ilvl="0">
      <w:lvl w:ilvl="0">
        <w:numFmt w:val="lowerLetter"/>
        <w:lvlText w:val="%1)"/>
        <w:lvlJc w:val="left"/>
        <w:pPr>
          <w:tabs>
            <w:tab w:val="num" w:pos="216"/>
          </w:tabs>
          <w:ind w:left="360" w:firstLine="360"/>
        </w:pPr>
        <w:rPr>
          <w:rFonts w:ascii="Verdana" w:hAnsi="Verdana" w:cs="Verdana"/>
          <w:b/>
          <w:bCs/>
          <w:snapToGrid/>
          <w:spacing w:val="2"/>
          <w:sz w:val="15"/>
          <w:szCs w:val="15"/>
          <w:u w:val="single"/>
        </w:rPr>
      </w:lvl>
    </w:lvlOverride>
  </w:num>
  <w:num w:numId="26">
    <w:abstractNumId w:val="3"/>
  </w:num>
  <w:num w:numId="27">
    <w:abstractNumId w:val="3"/>
    <w:lvlOverride w:ilvl="0">
      <w:lvl w:ilvl="0">
        <w:numFmt w:val="upperRoman"/>
        <w:lvlText w:val="%1.-"/>
        <w:lvlJc w:val="left"/>
        <w:pPr>
          <w:tabs>
            <w:tab w:val="num" w:pos="792"/>
          </w:tabs>
        </w:pPr>
        <w:rPr>
          <w:snapToGrid/>
          <w:spacing w:val="4"/>
          <w:sz w:val="25"/>
          <w:szCs w:val="25"/>
        </w:rPr>
      </w:lvl>
    </w:lvlOverride>
  </w:num>
  <w:num w:numId="28">
    <w:abstractNumId w:val="6"/>
  </w:num>
  <w:num w:numId="29">
    <w:abstractNumId w:val="0"/>
  </w:num>
  <w:num w:numId="30">
    <w:abstractNumId w:val="7"/>
  </w:num>
  <w:num w:numId="31">
    <w:abstractNumId w:val="9"/>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C45C0"/>
    <w:rsid w:val="0000007F"/>
    <w:rsid w:val="0000086A"/>
    <w:rsid w:val="000172B3"/>
    <w:rsid w:val="00025FE4"/>
    <w:rsid w:val="00045363"/>
    <w:rsid w:val="000462B9"/>
    <w:rsid w:val="00050542"/>
    <w:rsid w:val="000530CB"/>
    <w:rsid w:val="00056B2C"/>
    <w:rsid w:val="000813A4"/>
    <w:rsid w:val="000815AA"/>
    <w:rsid w:val="00095A4A"/>
    <w:rsid w:val="000A15CD"/>
    <w:rsid w:val="000D3160"/>
    <w:rsid w:val="000E290C"/>
    <w:rsid w:val="000E2F89"/>
    <w:rsid w:val="000F014E"/>
    <w:rsid w:val="000F27B6"/>
    <w:rsid w:val="000F3AC9"/>
    <w:rsid w:val="000F3B72"/>
    <w:rsid w:val="000F3F86"/>
    <w:rsid w:val="0010633E"/>
    <w:rsid w:val="00106925"/>
    <w:rsid w:val="001152B4"/>
    <w:rsid w:val="0012039D"/>
    <w:rsid w:val="00127B90"/>
    <w:rsid w:val="00127FF9"/>
    <w:rsid w:val="00133C36"/>
    <w:rsid w:val="00134C6F"/>
    <w:rsid w:val="00144EF0"/>
    <w:rsid w:val="001464AB"/>
    <w:rsid w:val="0015280B"/>
    <w:rsid w:val="00154C85"/>
    <w:rsid w:val="00156655"/>
    <w:rsid w:val="00157DE1"/>
    <w:rsid w:val="0016281D"/>
    <w:rsid w:val="00163518"/>
    <w:rsid w:val="001829DC"/>
    <w:rsid w:val="001844C6"/>
    <w:rsid w:val="00192673"/>
    <w:rsid w:val="001A070E"/>
    <w:rsid w:val="001A0855"/>
    <w:rsid w:val="001A2AF4"/>
    <w:rsid w:val="001A3205"/>
    <w:rsid w:val="001B0B25"/>
    <w:rsid w:val="001C5D21"/>
    <w:rsid w:val="001D0058"/>
    <w:rsid w:val="001D32C2"/>
    <w:rsid w:val="001D461A"/>
    <w:rsid w:val="001F2A6E"/>
    <w:rsid w:val="001F403B"/>
    <w:rsid w:val="001F538A"/>
    <w:rsid w:val="001F711A"/>
    <w:rsid w:val="00212D8F"/>
    <w:rsid w:val="002174C6"/>
    <w:rsid w:val="00217BF2"/>
    <w:rsid w:val="00222A4D"/>
    <w:rsid w:val="00222C13"/>
    <w:rsid w:val="00234334"/>
    <w:rsid w:val="00236045"/>
    <w:rsid w:val="00240179"/>
    <w:rsid w:val="00241B87"/>
    <w:rsid w:val="00251DCD"/>
    <w:rsid w:val="00255CFB"/>
    <w:rsid w:val="002618CA"/>
    <w:rsid w:val="00267155"/>
    <w:rsid w:val="00281E93"/>
    <w:rsid w:val="00285ED6"/>
    <w:rsid w:val="00292028"/>
    <w:rsid w:val="002923C2"/>
    <w:rsid w:val="002934A5"/>
    <w:rsid w:val="00295AD8"/>
    <w:rsid w:val="00296656"/>
    <w:rsid w:val="002A198D"/>
    <w:rsid w:val="002A6845"/>
    <w:rsid w:val="002A69E7"/>
    <w:rsid w:val="002B6129"/>
    <w:rsid w:val="002C1F0D"/>
    <w:rsid w:val="002C45C0"/>
    <w:rsid w:val="002C7233"/>
    <w:rsid w:val="002E0F10"/>
    <w:rsid w:val="002F2BE9"/>
    <w:rsid w:val="002F3B02"/>
    <w:rsid w:val="002F4F58"/>
    <w:rsid w:val="0030404F"/>
    <w:rsid w:val="003057D1"/>
    <w:rsid w:val="00307A8F"/>
    <w:rsid w:val="00317AC2"/>
    <w:rsid w:val="00334B2F"/>
    <w:rsid w:val="00334EB4"/>
    <w:rsid w:val="00334EE1"/>
    <w:rsid w:val="003354B3"/>
    <w:rsid w:val="00335DE5"/>
    <w:rsid w:val="00340521"/>
    <w:rsid w:val="003476CA"/>
    <w:rsid w:val="00354AF7"/>
    <w:rsid w:val="00362CC5"/>
    <w:rsid w:val="00366EC2"/>
    <w:rsid w:val="00370189"/>
    <w:rsid w:val="00380CA3"/>
    <w:rsid w:val="00390EDD"/>
    <w:rsid w:val="00391A90"/>
    <w:rsid w:val="00396B73"/>
    <w:rsid w:val="00397885"/>
    <w:rsid w:val="003A3B01"/>
    <w:rsid w:val="003A795D"/>
    <w:rsid w:val="003C5EE2"/>
    <w:rsid w:val="003D4D81"/>
    <w:rsid w:val="003F0EF5"/>
    <w:rsid w:val="003F1E6C"/>
    <w:rsid w:val="00401EAF"/>
    <w:rsid w:val="00403C8F"/>
    <w:rsid w:val="00410095"/>
    <w:rsid w:val="00411199"/>
    <w:rsid w:val="00412C21"/>
    <w:rsid w:val="004204C0"/>
    <w:rsid w:val="00435659"/>
    <w:rsid w:val="0043655A"/>
    <w:rsid w:val="00440729"/>
    <w:rsid w:val="00444CB1"/>
    <w:rsid w:val="00454A6C"/>
    <w:rsid w:val="004648A3"/>
    <w:rsid w:val="004705B3"/>
    <w:rsid w:val="0047178F"/>
    <w:rsid w:val="00472CEF"/>
    <w:rsid w:val="00476B87"/>
    <w:rsid w:val="004836D8"/>
    <w:rsid w:val="0048725D"/>
    <w:rsid w:val="00490739"/>
    <w:rsid w:val="004A02D1"/>
    <w:rsid w:val="004A62B1"/>
    <w:rsid w:val="004D1DFF"/>
    <w:rsid w:val="004D3407"/>
    <w:rsid w:val="004D3ADC"/>
    <w:rsid w:val="00500F05"/>
    <w:rsid w:val="00503033"/>
    <w:rsid w:val="005161FF"/>
    <w:rsid w:val="00517FEC"/>
    <w:rsid w:val="00530069"/>
    <w:rsid w:val="00536B9E"/>
    <w:rsid w:val="00542A11"/>
    <w:rsid w:val="00543164"/>
    <w:rsid w:val="00544317"/>
    <w:rsid w:val="00544BA9"/>
    <w:rsid w:val="0055051D"/>
    <w:rsid w:val="005621CE"/>
    <w:rsid w:val="005627C8"/>
    <w:rsid w:val="00575396"/>
    <w:rsid w:val="00576D11"/>
    <w:rsid w:val="00577C2A"/>
    <w:rsid w:val="00577C77"/>
    <w:rsid w:val="00591A3B"/>
    <w:rsid w:val="00594945"/>
    <w:rsid w:val="0059599C"/>
    <w:rsid w:val="005B2880"/>
    <w:rsid w:val="005B3F6E"/>
    <w:rsid w:val="005C6083"/>
    <w:rsid w:val="005D0A19"/>
    <w:rsid w:val="005D5A64"/>
    <w:rsid w:val="005E215B"/>
    <w:rsid w:val="005E2703"/>
    <w:rsid w:val="005E5955"/>
    <w:rsid w:val="005F1998"/>
    <w:rsid w:val="005F2561"/>
    <w:rsid w:val="006045D0"/>
    <w:rsid w:val="00605523"/>
    <w:rsid w:val="006140E7"/>
    <w:rsid w:val="00616A1C"/>
    <w:rsid w:val="00623A1F"/>
    <w:rsid w:val="00625555"/>
    <w:rsid w:val="006315E0"/>
    <w:rsid w:val="00631FD5"/>
    <w:rsid w:val="006343FE"/>
    <w:rsid w:val="006379B5"/>
    <w:rsid w:val="006534A5"/>
    <w:rsid w:val="00653A25"/>
    <w:rsid w:val="00654EC2"/>
    <w:rsid w:val="006570E2"/>
    <w:rsid w:val="00662484"/>
    <w:rsid w:val="0066795F"/>
    <w:rsid w:val="006720C5"/>
    <w:rsid w:val="0067427E"/>
    <w:rsid w:val="0068490F"/>
    <w:rsid w:val="006851F8"/>
    <w:rsid w:val="006942B5"/>
    <w:rsid w:val="0069587A"/>
    <w:rsid w:val="006A0451"/>
    <w:rsid w:val="006A1C15"/>
    <w:rsid w:val="006C1EAE"/>
    <w:rsid w:val="006C4D9D"/>
    <w:rsid w:val="006C7002"/>
    <w:rsid w:val="006D771A"/>
    <w:rsid w:val="006E005A"/>
    <w:rsid w:val="006E0867"/>
    <w:rsid w:val="006E395B"/>
    <w:rsid w:val="006E46CD"/>
    <w:rsid w:val="006F0221"/>
    <w:rsid w:val="006F097A"/>
    <w:rsid w:val="006F112F"/>
    <w:rsid w:val="006F30A6"/>
    <w:rsid w:val="006F3B36"/>
    <w:rsid w:val="006F3E63"/>
    <w:rsid w:val="006F7CEA"/>
    <w:rsid w:val="00702206"/>
    <w:rsid w:val="007031D0"/>
    <w:rsid w:val="007047DE"/>
    <w:rsid w:val="00705AD6"/>
    <w:rsid w:val="0071704A"/>
    <w:rsid w:val="00724F22"/>
    <w:rsid w:val="007326A7"/>
    <w:rsid w:val="00736DC7"/>
    <w:rsid w:val="0073713D"/>
    <w:rsid w:val="00737177"/>
    <w:rsid w:val="007427E5"/>
    <w:rsid w:val="00742943"/>
    <w:rsid w:val="00750645"/>
    <w:rsid w:val="00760A27"/>
    <w:rsid w:val="00771733"/>
    <w:rsid w:val="007746BF"/>
    <w:rsid w:val="00774A3A"/>
    <w:rsid w:val="00776368"/>
    <w:rsid w:val="00777D21"/>
    <w:rsid w:val="00780105"/>
    <w:rsid w:val="007812B4"/>
    <w:rsid w:val="0078357A"/>
    <w:rsid w:val="007836B2"/>
    <w:rsid w:val="00783C17"/>
    <w:rsid w:val="00784C20"/>
    <w:rsid w:val="00784CD2"/>
    <w:rsid w:val="007869BF"/>
    <w:rsid w:val="007956F8"/>
    <w:rsid w:val="007A7584"/>
    <w:rsid w:val="007B6AF5"/>
    <w:rsid w:val="007C115A"/>
    <w:rsid w:val="007C181C"/>
    <w:rsid w:val="007C3E2A"/>
    <w:rsid w:val="007E2ABA"/>
    <w:rsid w:val="007E7E67"/>
    <w:rsid w:val="007F2966"/>
    <w:rsid w:val="007F7D9E"/>
    <w:rsid w:val="00803588"/>
    <w:rsid w:val="00806C7C"/>
    <w:rsid w:val="00810B78"/>
    <w:rsid w:val="00813ED6"/>
    <w:rsid w:val="008142B9"/>
    <w:rsid w:val="00815409"/>
    <w:rsid w:val="00820EFC"/>
    <w:rsid w:val="0083011D"/>
    <w:rsid w:val="00841EE8"/>
    <w:rsid w:val="00843D1E"/>
    <w:rsid w:val="00847E6D"/>
    <w:rsid w:val="00851367"/>
    <w:rsid w:val="00864ED7"/>
    <w:rsid w:val="008771E1"/>
    <w:rsid w:val="008809CE"/>
    <w:rsid w:val="00882968"/>
    <w:rsid w:val="00890FB3"/>
    <w:rsid w:val="008B5724"/>
    <w:rsid w:val="008D4EEC"/>
    <w:rsid w:val="008D7151"/>
    <w:rsid w:val="008E76F1"/>
    <w:rsid w:val="008F1755"/>
    <w:rsid w:val="00900D1A"/>
    <w:rsid w:val="00901969"/>
    <w:rsid w:val="00901AA0"/>
    <w:rsid w:val="009147EE"/>
    <w:rsid w:val="00915620"/>
    <w:rsid w:val="00920C99"/>
    <w:rsid w:val="00923099"/>
    <w:rsid w:val="0093501C"/>
    <w:rsid w:val="00935F21"/>
    <w:rsid w:val="00940A6B"/>
    <w:rsid w:val="009470BC"/>
    <w:rsid w:val="00947581"/>
    <w:rsid w:val="009638A8"/>
    <w:rsid w:val="00964CAA"/>
    <w:rsid w:val="009654DD"/>
    <w:rsid w:val="00993DAE"/>
    <w:rsid w:val="00994116"/>
    <w:rsid w:val="00994D32"/>
    <w:rsid w:val="0099590C"/>
    <w:rsid w:val="009A1991"/>
    <w:rsid w:val="009A25F4"/>
    <w:rsid w:val="009A62C7"/>
    <w:rsid w:val="009A68A4"/>
    <w:rsid w:val="009A70B8"/>
    <w:rsid w:val="009B6E5F"/>
    <w:rsid w:val="009D4BB9"/>
    <w:rsid w:val="009E7C69"/>
    <w:rsid w:val="009F37B6"/>
    <w:rsid w:val="009F6B7C"/>
    <w:rsid w:val="00A11339"/>
    <w:rsid w:val="00A21B6D"/>
    <w:rsid w:val="00A22446"/>
    <w:rsid w:val="00A26E5F"/>
    <w:rsid w:val="00A4612D"/>
    <w:rsid w:val="00A53993"/>
    <w:rsid w:val="00A647D3"/>
    <w:rsid w:val="00A740B7"/>
    <w:rsid w:val="00A80386"/>
    <w:rsid w:val="00A86F79"/>
    <w:rsid w:val="00AB1A92"/>
    <w:rsid w:val="00AC3C6C"/>
    <w:rsid w:val="00AC5141"/>
    <w:rsid w:val="00AC7FF9"/>
    <w:rsid w:val="00AD17CD"/>
    <w:rsid w:val="00AD23A9"/>
    <w:rsid w:val="00AD6D4A"/>
    <w:rsid w:val="00AE2B1E"/>
    <w:rsid w:val="00AE6305"/>
    <w:rsid w:val="00AF118C"/>
    <w:rsid w:val="00AF124B"/>
    <w:rsid w:val="00AF5CB5"/>
    <w:rsid w:val="00B020DA"/>
    <w:rsid w:val="00B0415A"/>
    <w:rsid w:val="00B06B1C"/>
    <w:rsid w:val="00B130B6"/>
    <w:rsid w:val="00B159AC"/>
    <w:rsid w:val="00B167A1"/>
    <w:rsid w:val="00B17742"/>
    <w:rsid w:val="00B261DF"/>
    <w:rsid w:val="00B27FE1"/>
    <w:rsid w:val="00B30745"/>
    <w:rsid w:val="00B328E0"/>
    <w:rsid w:val="00B3457E"/>
    <w:rsid w:val="00B37670"/>
    <w:rsid w:val="00B4191E"/>
    <w:rsid w:val="00B41C73"/>
    <w:rsid w:val="00B473BF"/>
    <w:rsid w:val="00B55837"/>
    <w:rsid w:val="00B579DD"/>
    <w:rsid w:val="00B66E8B"/>
    <w:rsid w:val="00B74DD3"/>
    <w:rsid w:val="00B76A5B"/>
    <w:rsid w:val="00B840BC"/>
    <w:rsid w:val="00B85B34"/>
    <w:rsid w:val="00B85EC7"/>
    <w:rsid w:val="00BB0BD2"/>
    <w:rsid w:val="00BB5167"/>
    <w:rsid w:val="00BC0BD0"/>
    <w:rsid w:val="00BD3B4A"/>
    <w:rsid w:val="00BD69AF"/>
    <w:rsid w:val="00BF13A7"/>
    <w:rsid w:val="00BF7E0D"/>
    <w:rsid w:val="00C02463"/>
    <w:rsid w:val="00C21D2B"/>
    <w:rsid w:val="00C24AE5"/>
    <w:rsid w:val="00C42F93"/>
    <w:rsid w:val="00C47F5A"/>
    <w:rsid w:val="00C54CF2"/>
    <w:rsid w:val="00C74BCC"/>
    <w:rsid w:val="00C75C95"/>
    <w:rsid w:val="00C800C8"/>
    <w:rsid w:val="00C864EF"/>
    <w:rsid w:val="00C8694E"/>
    <w:rsid w:val="00C94066"/>
    <w:rsid w:val="00CA249C"/>
    <w:rsid w:val="00CA4F18"/>
    <w:rsid w:val="00CA75ED"/>
    <w:rsid w:val="00CB38FC"/>
    <w:rsid w:val="00CB4C17"/>
    <w:rsid w:val="00CC2525"/>
    <w:rsid w:val="00CC4C89"/>
    <w:rsid w:val="00CD217B"/>
    <w:rsid w:val="00CD57C8"/>
    <w:rsid w:val="00CE3900"/>
    <w:rsid w:val="00CE74C0"/>
    <w:rsid w:val="00CE76A0"/>
    <w:rsid w:val="00D20C49"/>
    <w:rsid w:val="00D25F24"/>
    <w:rsid w:val="00D30158"/>
    <w:rsid w:val="00D30269"/>
    <w:rsid w:val="00D32553"/>
    <w:rsid w:val="00D3462F"/>
    <w:rsid w:val="00D4113D"/>
    <w:rsid w:val="00D42FCF"/>
    <w:rsid w:val="00D436ED"/>
    <w:rsid w:val="00D4725D"/>
    <w:rsid w:val="00D548C1"/>
    <w:rsid w:val="00D62399"/>
    <w:rsid w:val="00D703CF"/>
    <w:rsid w:val="00D72E90"/>
    <w:rsid w:val="00D82A7B"/>
    <w:rsid w:val="00D84C3F"/>
    <w:rsid w:val="00DA325E"/>
    <w:rsid w:val="00DB3DC0"/>
    <w:rsid w:val="00DB4695"/>
    <w:rsid w:val="00DB4DA6"/>
    <w:rsid w:val="00DC0350"/>
    <w:rsid w:val="00DC650F"/>
    <w:rsid w:val="00DC7FAC"/>
    <w:rsid w:val="00DD0FBC"/>
    <w:rsid w:val="00DD2D13"/>
    <w:rsid w:val="00DD4C55"/>
    <w:rsid w:val="00DD5828"/>
    <w:rsid w:val="00DD7219"/>
    <w:rsid w:val="00DF0D39"/>
    <w:rsid w:val="00DF707A"/>
    <w:rsid w:val="00E00A42"/>
    <w:rsid w:val="00E25575"/>
    <w:rsid w:val="00E270AF"/>
    <w:rsid w:val="00E36192"/>
    <w:rsid w:val="00E36F55"/>
    <w:rsid w:val="00E51E2B"/>
    <w:rsid w:val="00E528CC"/>
    <w:rsid w:val="00E57A8D"/>
    <w:rsid w:val="00E60CF8"/>
    <w:rsid w:val="00E62DE4"/>
    <w:rsid w:val="00E6452B"/>
    <w:rsid w:val="00E66227"/>
    <w:rsid w:val="00E672D8"/>
    <w:rsid w:val="00E76356"/>
    <w:rsid w:val="00E83326"/>
    <w:rsid w:val="00E87D99"/>
    <w:rsid w:val="00E97BE4"/>
    <w:rsid w:val="00EA3CA0"/>
    <w:rsid w:val="00EA496E"/>
    <w:rsid w:val="00EA4E74"/>
    <w:rsid w:val="00EB2B4B"/>
    <w:rsid w:val="00EB300B"/>
    <w:rsid w:val="00EB6A49"/>
    <w:rsid w:val="00EC59DC"/>
    <w:rsid w:val="00ED528F"/>
    <w:rsid w:val="00EE1928"/>
    <w:rsid w:val="00EF3942"/>
    <w:rsid w:val="00EF7C10"/>
    <w:rsid w:val="00F02379"/>
    <w:rsid w:val="00F03A60"/>
    <w:rsid w:val="00F11748"/>
    <w:rsid w:val="00F17C85"/>
    <w:rsid w:val="00F33D6C"/>
    <w:rsid w:val="00F34DB8"/>
    <w:rsid w:val="00F50884"/>
    <w:rsid w:val="00F551CA"/>
    <w:rsid w:val="00F567B4"/>
    <w:rsid w:val="00F65BF0"/>
    <w:rsid w:val="00F67071"/>
    <w:rsid w:val="00F7485C"/>
    <w:rsid w:val="00F831D2"/>
    <w:rsid w:val="00F914D9"/>
    <w:rsid w:val="00F972B5"/>
    <w:rsid w:val="00FA1A0E"/>
    <w:rsid w:val="00FB0649"/>
    <w:rsid w:val="00FB0939"/>
    <w:rsid w:val="00FB6977"/>
    <w:rsid w:val="00FB6A76"/>
    <w:rsid w:val="00FC1B2D"/>
    <w:rsid w:val="00FE69C0"/>
    <w:rsid w:val="00FF304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8A8A4D"/>
  <w15:docId w15:val="{70EF6004-493C-4718-AD75-551F4A767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F1E6C"/>
  </w:style>
  <w:style w:type="paragraph" w:styleId="Ttulo1">
    <w:name w:val="heading 1"/>
    <w:basedOn w:val="Normal"/>
    <w:next w:val="Normal"/>
    <w:link w:val="Ttulo1Car"/>
    <w:qFormat/>
    <w:rsid w:val="00397885"/>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3F1E6C"/>
    <w:pPr>
      <w:keepNext/>
      <w:jc w:val="center"/>
      <w:outlineLvl w:val="1"/>
    </w:pPr>
    <w:rPr>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42943"/>
    <w:pPr>
      <w:tabs>
        <w:tab w:val="center" w:pos="4252"/>
        <w:tab w:val="right" w:pos="8504"/>
      </w:tabs>
    </w:pPr>
  </w:style>
  <w:style w:type="paragraph" w:styleId="Piedepgina">
    <w:name w:val="footer"/>
    <w:basedOn w:val="Normal"/>
    <w:rsid w:val="00742943"/>
    <w:pPr>
      <w:tabs>
        <w:tab w:val="center" w:pos="4252"/>
        <w:tab w:val="right" w:pos="8504"/>
      </w:tabs>
    </w:pPr>
  </w:style>
  <w:style w:type="character" w:styleId="Nmerodepgina">
    <w:name w:val="page number"/>
    <w:basedOn w:val="Fuentedeprrafopredeter"/>
    <w:rsid w:val="00742943"/>
  </w:style>
  <w:style w:type="paragraph" w:styleId="Textodeglobo">
    <w:name w:val="Balloon Text"/>
    <w:basedOn w:val="Normal"/>
    <w:semiHidden/>
    <w:rsid w:val="0015280B"/>
    <w:rPr>
      <w:rFonts w:ascii="Tahoma" w:hAnsi="Tahoma" w:cs="Tahoma"/>
      <w:sz w:val="16"/>
      <w:szCs w:val="16"/>
    </w:rPr>
  </w:style>
  <w:style w:type="paragraph" w:styleId="Textoindependiente">
    <w:name w:val="Body Text"/>
    <w:basedOn w:val="Normal"/>
    <w:link w:val="TextoindependienteCar"/>
    <w:rsid w:val="00E25575"/>
    <w:pPr>
      <w:spacing w:after="120"/>
    </w:pPr>
    <w:rPr>
      <w:rFonts w:eastAsia="SimSun"/>
      <w:sz w:val="24"/>
      <w:szCs w:val="24"/>
      <w:lang w:val="es-ES" w:eastAsia="es-ES"/>
    </w:rPr>
  </w:style>
  <w:style w:type="paragraph" w:styleId="Textoindependiente3">
    <w:name w:val="Body Text 3"/>
    <w:basedOn w:val="Normal"/>
    <w:link w:val="Textoindependiente3Car"/>
    <w:uiPriority w:val="99"/>
    <w:unhideWhenUsed/>
    <w:rsid w:val="00B85EC7"/>
    <w:pPr>
      <w:spacing w:after="120"/>
    </w:pPr>
    <w:rPr>
      <w:sz w:val="16"/>
      <w:szCs w:val="16"/>
    </w:rPr>
  </w:style>
  <w:style w:type="character" w:customStyle="1" w:styleId="Textoindependiente3Car">
    <w:name w:val="Texto independiente 3 Car"/>
    <w:basedOn w:val="Fuentedeprrafopredeter"/>
    <w:link w:val="Textoindependiente3"/>
    <w:uiPriority w:val="99"/>
    <w:rsid w:val="00B85EC7"/>
    <w:rPr>
      <w:sz w:val="16"/>
      <w:szCs w:val="16"/>
      <w:lang w:val="es-ES_tradnl"/>
    </w:rPr>
  </w:style>
  <w:style w:type="character" w:customStyle="1" w:styleId="Ttulo1Car">
    <w:name w:val="Título 1 Car"/>
    <w:basedOn w:val="Fuentedeprrafopredeter"/>
    <w:link w:val="Ttulo1"/>
    <w:rsid w:val="00E60CF8"/>
    <w:rPr>
      <w:rFonts w:ascii="Arial" w:hAnsi="Arial" w:cs="Arial"/>
      <w:b/>
      <w:bCs/>
      <w:kern w:val="32"/>
      <w:sz w:val="32"/>
      <w:szCs w:val="32"/>
      <w:lang w:val="es-ES_tradnl"/>
    </w:rPr>
  </w:style>
  <w:style w:type="paragraph" w:styleId="Prrafodelista">
    <w:name w:val="List Paragraph"/>
    <w:basedOn w:val="Normal"/>
    <w:uiPriority w:val="34"/>
    <w:qFormat/>
    <w:rsid w:val="007047DE"/>
    <w:pPr>
      <w:ind w:left="720"/>
      <w:contextualSpacing/>
    </w:pPr>
    <w:rPr>
      <w:lang w:val="es-ES" w:eastAsia="es-MX"/>
    </w:rPr>
  </w:style>
  <w:style w:type="paragraph" w:customStyle="1" w:styleId="Prrafodelista1">
    <w:name w:val="Párrafo de lista1"/>
    <w:basedOn w:val="Normal"/>
    <w:rsid w:val="005F1998"/>
    <w:pPr>
      <w:ind w:left="720"/>
      <w:contextualSpacing/>
    </w:pPr>
    <w:rPr>
      <w:rFonts w:eastAsia="Calibri"/>
      <w:sz w:val="24"/>
      <w:szCs w:val="24"/>
      <w:lang w:eastAsia="es-ES"/>
    </w:rPr>
  </w:style>
  <w:style w:type="character" w:styleId="Hipervnculo">
    <w:name w:val="Hyperlink"/>
    <w:basedOn w:val="Fuentedeprrafopredeter"/>
    <w:uiPriority w:val="99"/>
    <w:unhideWhenUsed/>
    <w:rsid w:val="005F1998"/>
    <w:rPr>
      <w:color w:val="0000FF" w:themeColor="hyperlink"/>
      <w:u w:val="single"/>
    </w:rPr>
  </w:style>
  <w:style w:type="paragraph" w:styleId="Textosinformato">
    <w:name w:val="Plain Text"/>
    <w:basedOn w:val="Normal"/>
    <w:link w:val="TextosinformatoCar"/>
    <w:rsid w:val="006A0451"/>
    <w:rPr>
      <w:rFonts w:ascii="Courier New" w:hAnsi="Courier New"/>
      <w:lang w:val="es-ES" w:eastAsia="es-ES"/>
    </w:rPr>
  </w:style>
  <w:style w:type="character" w:customStyle="1" w:styleId="TextosinformatoCar">
    <w:name w:val="Texto sin formato Car"/>
    <w:basedOn w:val="Fuentedeprrafopredeter"/>
    <w:link w:val="Textosinformato"/>
    <w:rsid w:val="006A0451"/>
    <w:rPr>
      <w:rFonts w:ascii="Courier New" w:hAnsi="Courier New"/>
      <w:lang w:val="es-ES" w:eastAsia="es-ES"/>
    </w:rPr>
  </w:style>
  <w:style w:type="paragraph" w:customStyle="1" w:styleId="Style3">
    <w:name w:val="Style 3"/>
    <w:basedOn w:val="Normal"/>
    <w:uiPriority w:val="99"/>
    <w:rsid w:val="00DC7FAC"/>
    <w:pPr>
      <w:widowControl w:val="0"/>
      <w:autoSpaceDE w:val="0"/>
      <w:autoSpaceDN w:val="0"/>
      <w:adjustRightInd w:val="0"/>
    </w:pPr>
    <w:rPr>
      <w:rFonts w:eastAsiaTheme="minorEastAsia"/>
      <w:lang w:val="en-US"/>
    </w:rPr>
  </w:style>
  <w:style w:type="character" w:customStyle="1" w:styleId="CharacterStyle1">
    <w:name w:val="Character Style 1"/>
    <w:uiPriority w:val="99"/>
    <w:rsid w:val="00DC7FAC"/>
    <w:rPr>
      <w:sz w:val="24"/>
    </w:rPr>
  </w:style>
  <w:style w:type="character" w:customStyle="1" w:styleId="CharacterStyle3">
    <w:name w:val="Character Style 3"/>
    <w:uiPriority w:val="99"/>
    <w:rsid w:val="00DC7FAC"/>
    <w:rPr>
      <w:sz w:val="20"/>
    </w:rPr>
  </w:style>
  <w:style w:type="paragraph" w:customStyle="1" w:styleId="Style1">
    <w:name w:val="Style 1"/>
    <w:basedOn w:val="Normal"/>
    <w:uiPriority w:val="99"/>
    <w:rsid w:val="00DC7FAC"/>
    <w:pPr>
      <w:widowControl w:val="0"/>
      <w:autoSpaceDE w:val="0"/>
      <w:autoSpaceDN w:val="0"/>
      <w:adjustRightInd w:val="0"/>
    </w:pPr>
    <w:rPr>
      <w:rFonts w:eastAsiaTheme="minorEastAsia"/>
      <w:sz w:val="24"/>
      <w:szCs w:val="24"/>
      <w:lang w:val="en-US"/>
    </w:rPr>
  </w:style>
  <w:style w:type="paragraph" w:customStyle="1" w:styleId="Style2">
    <w:name w:val="Style 2"/>
    <w:basedOn w:val="Normal"/>
    <w:uiPriority w:val="99"/>
    <w:rsid w:val="009638A8"/>
    <w:pPr>
      <w:widowControl w:val="0"/>
      <w:autoSpaceDE w:val="0"/>
      <w:autoSpaceDN w:val="0"/>
      <w:spacing w:line="292" w:lineRule="auto"/>
      <w:ind w:left="720" w:right="72"/>
      <w:jc w:val="both"/>
    </w:pPr>
    <w:rPr>
      <w:rFonts w:eastAsiaTheme="minorEastAsia"/>
      <w:sz w:val="18"/>
      <w:szCs w:val="18"/>
      <w:lang w:val="en-US"/>
    </w:rPr>
  </w:style>
  <w:style w:type="paragraph" w:styleId="Sinespaciado">
    <w:name w:val="No Spacing"/>
    <w:link w:val="SinespaciadoCar"/>
    <w:uiPriority w:val="1"/>
    <w:qFormat/>
    <w:rsid w:val="00440729"/>
    <w:pPr>
      <w:widowControl w:val="0"/>
      <w:kinsoku w:val="0"/>
    </w:pPr>
    <w:rPr>
      <w:rFonts w:eastAsiaTheme="minorEastAsia"/>
      <w:sz w:val="24"/>
      <w:szCs w:val="24"/>
      <w:lang w:val="en-US"/>
    </w:rPr>
  </w:style>
  <w:style w:type="character" w:customStyle="1" w:styleId="CharacterStyle2">
    <w:name w:val="Character Style 2"/>
    <w:uiPriority w:val="99"/>
    <w:rsid w:val="001A2AF4"/>
    <w:rPr>
      <w:sz w:val="20"/>
      <w:szCs w:val="20"/>
    </w:rPr>
  </w:style>
  <w:style w:type="paragraph" w:styleId="NormalWeb">
    <w:name w:val="Normal (Web)"/>
    <w:basedOn w:val="Normal"/>
    <w:uiPriority w:val="99"/>
    <w:rsid w:val="0078357A"/>
    <w:pPr>
      <w:spacing w:before="100" w:beforeAutospacing="1" w:after="100" w:afterAutospacing="1"/>
    </w:pPr>
    <w:rPr>
      <w:rFonts w:ascii="Georgia" w:hAnsi="Georgia"/>
      <w:color w:val="000000"/>
      <w:sz w:val="24"/>
      <w:szCs w:val="24"/>
      <w:lang w:val="es-ES" w:eastAsia="es-ES"/>
    </w:rPr>
  </w:style>
  <w:style w:type="character" w:customStyle="1" w:styleId="TextoindependienteCar">
    <w:name w:val="Texto independiente Car"/>
    <w:link w:val="Textoindependiente"/>
    <w:rsid w:val="0078357A"/>
    <w:rPr>
      <w:rFonts w:eastAsia="SimSun"/>
      <w:sz w:val="24"/>
      <w:szCs w:val="24"/>
      <w:lang w:val="es-ES" w:eastAsia="es-ES"/>
    </w:rPr>
  </w:style>
  <w:style w:type="character" w:customStyle="1" w:styleId="CharacterStyle4">
    <w:name w:val="Character Style 4"/>
    <w:uiPriority w:val="99"/>
    <w:rsid w:val="006315E0"/>
    <w:rPr>
      <w:sz w:val="20"/>
    </w:rPr>
  </w:style>
  <w:style w:type="character" w:customStyle="1" w:styleId="SinespaciadoCar">
    <w:name w:val="Sin espaciado Car"/>
    <w:basedOn w:val="Fuentedeprrafopredeter"/>
    <w:link w:val="Sinespaciado"/>
    <w:uiPriority w:val="1"/>
    <w:rsid w:val="00CC2525"/>
    <w:rPr>
      <w:rFonts w:eastAsiaTheme="minorEastAsia"/>
      <w:sz w:val="24"/>
      <w:szCs w:val="24"/>
      <w:lang w:val="en-US"/>
    </w:rPr>
  </w:style>
  <w:style w:type="paragraph" w:styleId="Textoindependiente2">
    <w:name w:val="Body Text 2"/>
    <w:basedOn w:val="Normal"/>
    <w:link w:val="Textoindependiente2Car"/>
    <w:uiPriority w:val="99"/>
    <w:semiHidden/>
    <w:unhideWhenUsed/>
    <w:rsid w:val="00234334"/>
    <w:pPr>
      <w:spacing w:after="120" w:line="480" w:lineRule="auto"/>
    </w:pPr>
  </w:style>
  <w:style w:type="character" w:customStyle="1" w:styleId="Textoindependiente2Car">
    <w:name w:val="Texto independiente 2 Car"/>
    <w:basedOn w:val="Fuentedeprrafopredeter"/>
    <w:link w:val="Textoindependiente2"/>
    <w:uiPriority w:val="99"/>
    <w:semiHidden/>
    <w:rsid w:val="00234334"/>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26D03E-FC4B-4EE3-B03D-2DABCDF1C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677</Words>
  <Characters>3724</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MINISTERIO DE OBRAS PUBLICAS Y TRANSPORTES</vt:lpstr>
    </vt:vector>
  </TitlesOfParts>
  <Company>T.A.T.</Company>
  <LinksUpToDate>false</LinksUpToDate>
  <CharactersWithSpaces>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MINISTERIO DE OBRAS PUBLICAS Y TRANSPORTES</dc:title>
  <dc:creator>TRIBUNAL ADMINISTRATIVO DE TRANSPORTE</dc:creator>
  <cp:lastModifiedBy>Tatiana Montero Salguero</cp:lastModifiedBy>
  <cp:revision>4</cp:revision>
  <cp:lastPrinted>2017-02-02T17:15:00Z</cp:lastPrinted>
  <dcterms:created xsi:type="dcterms:W3CDTF">2017-02-27T15:30:00Z</dcterms:created>
  <dcterms:modified xsi:type="dcterms:W3CDTF">2017-02-28T15:44:00Z</dcterms:modified>
</cp:coreProperties>
</file>